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2D1181DF" w:rsidR="009815C7" w:rsidRDefault="00137192" w:rsidP="00794191">
      <w:pPr>
        <w:spacing w:after="0" w:line="240" w:lineRule="auto"/>
        <w:jc w:val="center"/>
        <w:rPr>
          <w:rFonts w:ascii="Sylfaen" w:hAnsi="Sylfaen" w:cs="Sylfaen"/>
          <w:b/>
          <w:lang w:val="ka-GE"/>
        </w:rPr>
      </w:pPr>
      <w:r>
        <w:rPr>
          <w:rFonts w:ascii="Sylfaen" w:hAnsi="Sylfaen" w:cs="Sylfaen"/>
          <w:b/>
          <w:lang w:val="ka-GE"/>
        </w:rPr>
        <w:t>თეთრიხევჰესში არსებული უჯრედების</w:t>
      </w:r>
      <w:r w:rsidR="00C51D2D">
        <w:rPr>
          <w:rFonts w:ascii="Sylfaen" w:hAnsi="Sylfaen" w:cs="Sylfaen"/>
          <w:b/>
          <w:lang w:val="ka-GE"/>
        </w:rPr>
        <w:t>თვის</w:t>
      </w:r>
      <w:r>
        <w:rPr>
          <w:rFonts w:ascii="Sylfaen" w:hAnsi="Sylfaen" w:cs="Sylfaen"/>
          <w:b/>
          <w:lang w:val="ka-GE"/>
        </w:rPr>
        <w:t xml:space="preserve"> 6კვ და 35კვ ვაკ</w:t>
      </w:r>
      <w:r w:rsidR="00C51D2D">
        <w:rPr>
          <w:rFonts w:ascii="Sylfaen" w:hAnsi="Sylfaen" w:cs="Sylfaen"/>
          <w:b/>
          <w:lang w:val="ka-GE"/>
        </w:rPr>
        <w:t>უუმური ამომრთველებისა და მათი მონტაჟ</w:t>
      </w:r>
      <w:r>
        <w:rPr>
          <w:rFonts w:ascii="Sylfaen" w:hAnsi="Sylfaen" w:cs="Sylfaen"/>
          <w:b/>
          <w:lang w:val="ka-GE"/>
        </w:rPr>
        <w:t>ის მომსახურების</w:t>
      </w:r>
      <w:r w:rsidR="00C51D2D">
        <w:rPr>
          <w:rFonts w:ascii="Sylfaen" w:hAnsi="Sylfaen" w:cs="Sylfaen"/>
          <w:b/>
          <w:lang w:val="ka-GE"/>
        </w:rPr>
        <w:t xml:space="preserve"> შესყიდვის</w:t>
      </w:r>
    </w:p>
    <w:p w14:paraId="1C55C4EC" w14:textId="5C1D70E9" w:rsidR="00BE50F1" w:rsidRPr="00BE50F1" w:rsidRDefault="00BE50F1"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0D2F5FE7" w:rsidR="00277B37" w:rsidRDefault="00277B37" w:rsidP="00F827AD">
      <w:pPr>
        <w:spacing w:after="0" w:line="360" w:lineRule="auto"/>
        <w:jc w:val="center"/>
        <w:rPr>
          <w:rFonts w:ascii="Sylfaen" w:hAnsi="Sylfaen"/>
          <w:b/>
          <w:lang w:val="ka-GE"/>
        </w:rPr>
      </w:pPr>
    </w:p>
    <w:p w14:paraId="6D7EC7E1" w14:textId="16DE020E" w:rsidR="002A358D" w:rsidRDefault="002A358D" w:rsidP="00F827AD">
      <w:pPr>
        <w:spacing w:after="0" w:line="360" w:lineRule="auto"/>
        <w:jc w:val="center"/>
        <w:rPr>
          <w:rFonts w:ascii="Sylfaen" w:hAnsi="Sylfaen"/>
          <w:b/>
          <w:lang w:val="ka-GE"/>
        </w:rPr>
      </w:pPr>
    </w:p>
    <w:p w14:paraId="5E01910D" w14:textId="77777777" w:rsidR="002A358D" w:rsidRPr="007B0071" w:rsidRDefault="002A358D"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773D7B50" w:rsidR="00A50438" w:rsidRPr="006B479E" w:rsidRDefault="001B055A" w:rsidP="006B479E">
      <w:pPr>
        <w:pStyle w:val="ListParagraph"/>
        <w:numPr>
          <w:ilvl w:val="1"/>
          <w:numId w:val="40"/>
        </w:numPr>
        <w:spacing w:line="240" w:lineRule="auto"/>
        <w:rPr>
          <w:rFonts w:ascii="Sylfaen" w:hAnsi="Sylfaen"/>
          <w:b/>
          <w:lang w:val="ka-GE"/>
        </w:rPr>
      </w:pPr>
      <w:r w:rsidRPr="006B479E">
        <w:rPr>
          <w:rFonts w:ascii="Sylfaen" w:hAnsi="Sylfaen"/>
          <w:b/>
          <w:lang w:val="ka-GE"/>
        </w:rPr>
        <w:lastRenderedPageBreak/>
        <w:t>შესყიდვის ობიექტის დასახელება</w:t>
      </w:r>
    </w:p>
    <w:p w14:paraId="22D4CDF1" w14:textId="61FC4801" w:rsidR="008647CD" w:rsidRPr="002D0D7E" w:rsidRDefault="00D30223" w:rsidP="001B055A">
      <w:pPr>
        <w:spacing w:after="0" w:line="240" w:lineRule="auto"/>
        <w:jc w:val="both"/>
        <w:rPr>
          <w:rFonts w:ascii="Sylfaen" w:hAnsi="Sylfaen" w:cs="Sylfaen"/>
          <w:bCs/>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51D2D" w:rsidRPr="00C51D2D">
        <w:rPr>
          <w:rFonts w:ascii="Sylfaen" w:hAnsi="Sylfaen" w:cs="Sylfaen"/>
          <w:lang w:val="ka-GE"/>
        </w:rPr>
        <w:t>თეთრიხევჰესში არსებული უჯრედებისთვის 6კვ და 35კვ ვაკუუმური ამომრთველებისა და მათი</w:t>
      </w:r>
      <w:r w:rsidR="00C51D2D">
        <w:rPr>
          <w:rFonts w:ascii="Sylfaen" w:hAnsi="Sylfaen" w:cs="Sylfaen"/>
          <w:lang w:val="ka-GE"/>
        </w:rPr>
        <w:t xml:space="preserve"> მონტაჟის მომსახურების შესყიდვაზე.</w:t>
      </w:r>
    </w:p>
    <w:p w14:paraId="0353AF42" w14:textId="3AAE10D2" w:rsidR="001B055A" w:rsidRPr="007B0071" w:rsidRDefault="001B055A" w:rsidP="001B055A">
      <w:pPr>
        <w:spacing w:after="0" w:line="240" w:lineRule="auto"/>
        <w:jc w:val="both"/>
        <w:rPr>
          <w:rFonts w:ascii="Sylfaen" w:hAnsi="Sylfaen" w:cs="Sylfaen"/>
          <w:b/>
          <w:bCs/>
        </w:rPr>
      </w:pPr>
    </w:p>
    <w:p w14:paraId="42C81158" w14:textId="5B877666" w:rsidR="001B055A" w:rsidRPr="006B479E" w:rsidRDefault="001B055A" w:rsidP="006B479E">
      <w:pPr>
        <w:pStyle w:val="ListParagraph"/>
        <w:numPr>
          <w:ilvl w:val="1"/>
          <w:numId w:val="40"/>
        </w:numPr>
        <w:spacing w:after="0" w:line="240" w:lineRule="auto"/>
        <w:jc w:val="both"/>
        <w:rPr>
          <w:rFonts w:ascii="Sylfaen" w:hAnsi="Sylfaen"/>
          <w:b/>
          <w:lang w:val="ka-GE"/>
        </w:rPr>
      </w:pPr>
      <w:r w:rsidRPr="006B479E">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03AB0EFA" w:rsidR="000353F8" w:rsidRDefault="000353F8" w:rsidP="000353F8">
      <w:pPr>
        <w:spacing w:after="0" w:line="240" w:lineRule="auto"/>
        <w:jc w:val="both"/>
        <w:rPr>
          <w:rFonts w:ascii="Sylfaen" w:hAnsi="Sylfaen" w:cs="Sylfaen"/>
          <w:lang w:val="ka-GE"/>
        </w:rPr>
      </w:pPr>
    </w:p>
    <w:p w14:paraId="546A4C22" w14:textId="7917DB46" w:rsidR="00F16E97" w:rsidRPr="007B0071" w:rsidRDefault="00137192" w:rsidP="000353F8">
      <w:pPr>
        <w:spacing w:after="0" w:line="240" w:lineRule="auto"/>
        <w:jc w:val="both"/>
        <w:rPr>
          <w:rFonts w:ascii="Sylfaen" w:hAnsi="Sylfaen" w:cs="Sylfaen"/>
          <w:lang w:val="ka-GE"/>
        </w:rPr>
      </w:pPr>
      <w:r w:rsidRPr="00137192">
        <w:rPr>
          <w:rFonts w:ascii="Sylfaen" w:hAnsi="Sylfaen" w:cs="Sylfaen"/>
          <w:lang w:val="ka-GE"/>
        </w:rPr>
        <w:t>თეთრიხევჰესში არსებული უჯრედების</w:t>
      </w:r>
      <w:r>
        <w:rPr>
          <w:rFonts w:ascii="Sylfaen" w:hAnsi="Sylfaen" w:cs="Sylfaen"/>
          <w:lang w:val="ka-GE"/>
        </w:rPr>
        <w:t xml:space="preserve"> კომპლექტაცია</w:t>
      </w:r>
      <w:r w:rsidRPr="00137192">
        <w:rPr>
          <w:rFonts w:ascii="Sylfaen" w:hAnsi="Sylfaen" w:cs="Sylfaen"/>
          <w:lang w:val="ka-GE"/>
        </w:rPr>
        <w:t xml:space="preserve"> 6კვ და 35კვ ვაკუუმური ამომრთველები</w:t>
      </w:r>
      <w:r>
        <w:rPr>
          <w:rFonts w:ascii="Sylfaen" w:hAnsi="Sylfaen" w:cs="Sylfaen"/>
          <w:lang w:val="ka-GE"/>
        </w:rPr>
        <w:t>თ</w:t>
      </w:r>
      <w:r w:rsidRPr="00137192">
        <w:rPr>
          <w:rFonts w:ascii="Sylfaen" w:hAnsi="Sylfaen" w:cs="Sylfaen"/>
          <w:lang w:val="ka-GE"/>
        </w:rPr>
        <w:t xml:space="preserve"> </w:t>
      </w:r>
      <w:r w:rsidR="00F16E97">
        <w:rPr>
          <w:rFonts w:ascii="Sylfaen" w:hAnsi="Sylfaen" w:cs="Sylfaen"/>
          <w:lang w:val="ka-GE"/>
        </w:rPr>
        <w:t>ქვემოთ</w:t>
      </w:r>
      <w:r w:rsidR="00CA4816">
        <w:rPr>
          <w:rFonts w:ascii="Sylfaen" w:hAnsi="Sylfaen" w:cs="Sylfaen"/>
          <w:lang w:val="ka-GE"/>
        </w:rPr>
        <w:t xml:space="preserve"> მოცემული</w:t>
      </w:r>
      <w:r w:rsidR="00F16E97">
        <w:rPr>
          <w:rFonts w:ascii="Sylfaen" w:hAnsi="Sylfaen" w:cs="Sylfaen"/>
          <w:lang w:val="ka-GE"/>
        </w:rPr>
        <w:t xml:space="preserve"> </w:t>
      </w:r>
      <w:r w:rsidR="00CA4816">
        <w:rPr>
          <w:rFonts w:ascii="Sylfaen" w:hAnsi="Sylfaen" w:cs="Sylfaen"/>
          <w:lang w:val="ka-GE"/>
        </w:rPr>
        <w:t xml:space="preserve">ტექნიკური დავალებისა და </w:t>
      </w:r>
      <w:r>
        <w:rPr>
          <w:rFonts w:ascii="Sylfaen" w:hAnsi="Sylfaen" w:cs="Sylfaen"/>
          <w:lang w:val="ka-GE"/>
        </w:rPr>
        <w:t>რაოდენობის</w:t>
      </w:r>
      <w:r w:rsidR="00F16E97">
        <w:rPr>
          <w:rFonts w:ascii="Sylfaen" w:hAnsi="Sylfaen" w:cs="Sylfaen"/>
          <w:lang w:val="ka-GE"/>
        </w:rPr>
        <w:t xml:space="preserve"> შესაბამისად.</w:t>
      </w:r>
    </w:p>
    <w:p w14:paraId="629A9199" w14:textId="6E3E933B" w:rsidR="00F3662E" w:rsidRPr="007B0071" w:rsidRDefault="00F3662E" w:rsidP="000353F8">
      <w:pPr>
        <w:spacing w:after="0" w:line="240" w:lineRule="auto"/>
        <w:jc w:val="both"/>
        <w:rPr>
          <w:rFonts w:ascii="Sylfaen" w:hAnsi="Sylfaen" w:cs="Sylfaen"/>
          <w:b/>
          <w:bCs/>
        </w:rPr>
      </w:pPr>
    </w:p>
    <w:p w14:paraId="011E43B0" w14:textId="5C30BB35" w:rsidR="000353F8" w:rsidRPr="007B0071" w:rsidRDefault="00585955" w:rsidP="001B055A">
      <w:pPr>
        <w:spacing w:after="0" w:line="240" w:lineRule="auto"/>
        <w:jc w:val="both"/>
        <w:rPr>
          <w:rFonts w:ascii="Sylfaen" w:hAnsi="Sylfaen"/>
          <w:b/>
          <w:lang w:val="ka-GE"/>
        </w:rPr>
      </w:pPr>
      <w:r>
        <w:rPr>
          <w:rFonts w:ascii="Sylfaen" w:hAnsi="Sylfaen" w:cs="Sylfaen"/>
          <w:b/>
          <w:bCs/>
        </w:rPr>
        <w:object w:dxaOrig="1536" w:dyaOrig="993" w14:anchorId="25D4E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645867550" r:id="rId10"/>
        </w:object>
      </w:r>
      <w:bookmarkStart w:id="0" w:name="_MON_1645863446"/>
      <w:bookmarkEnd w:id="0"/>
      <w:r w:rsidR="00CA4816">
        <w:rPr>
          <w:rFonts w:ascii="Sylfaen" w:hAnsi="Sylfaen" w:cs="Sylfaen"/>
          <w:b/>
          <w:bCs/>
        </w:rPr>
        <w:object w:dxaOrig="1536" w:dyaOrig="993" w14:anchorId="548ACF99">
          <v:shape id="_x0000_i1026" type="#_x0000_t75" style="width:77.25pt;height:49.5pt" o:ole="">
            <v:imagedata r:id="rId11" o:title=""/>
          </v:shape>
          <o:OLEObject Type="Embed" ProgID="Word.Document.12" ShapeID="_x0000_i1026" DrawAspect="Icon" ObjectID="_1645867551" r:id="rId12">
            <o:FieldCodes>\s</o:FieldCodes>
          </o:OLEObject>
        </w:object>
      </w:r>
    </w:p>
    <w:p w14:paraId="47F9588B" w14:textId="02ED8C10" w:rsidR="00685F30" w:rsidRPr="001E12BC" w:rsidRDefault="00685F30" w:rsidP="001E12BC">
      <w:pPr>
        <w:rPr>
          <w:rFonts w:ascii="Sylfaen" w:hAnsi="Sylfaen" w:cs="Sylfaen"/>
          <w:lang w:val="ka-GE"/>
        </w:rPr>
      </w:pPr>
    </w:p>
    <w:p w14:paraId="24311423" w14:textId="179E1713" w:rsidR="00387591" w:rsidRPr="006B479E" w:rsidRDefault="00D527CB" w:rsidP="006B479E">
      <w:pPr>
        <w:pStyle w:val="ListParagraph"/>
        <w:numPr>
          <w:ilvl w:val="1"/>
          <w:numId w:val="40"/>
        </w:numPr>
        <w:rPr>
          <w:rFonts w:ascii="Sylfaen" w:hAnsi="Sylfaen" w:cs="Sylfaen"/>
          <w:b/>
          <w:lang w:val="ka-GE"/>
        </w:rPr>
      </w:pPr>
      <w:r w:rsidRPr="006B479E">
        <w:rPr>
          <w:rFonts w:ascii="Sylfaen" w:hAnsi="Sylfaen" w:cs="Sylfaen"/>
          <w:b/>
          <w:lang w:val="ka-GE"/>
        </w:rPr>
        <w:t>განფასება</w:t>
      </w:r>
      <w:r w:rsidR="00950D10" w:rsidRPr="006B479E">
        <w:rPr>
          <w:rFonts w:ascii="Sylfaen" w:hAnsi="Sylfaen" w:cs="Sylfaen"/>
          <w:b/>
          <w:lang w:val="ka-GE"/>
        </w:rPr>
        <w:t xml:space="preserve"> </w:t>
      </w:r>
    </w:p>
    <w:p w14:paraId="1CE96EBA" w14:textId="5C33404C" w:rsidR="00D527CB" w:rsidRDefault="00D527CB" w:rsidP="00F90B03">
      <w:pPr>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762943">
        <w:rPr>
          <w:rFonts w:ascii="Sylfaen" w:hAnsi="Sylfaen" w:cs="Sylfaen"/>
          <w:color w:val="222222"/>
          <w:shd w:val="clear" w:color="auto" w:fill="FFFFFF"/>
          <w:lang w:val="ka-GE"/>
        </w:rPr>
        <w:t>ქვემოთ მოცემული ფასებით ცხრილის შესაბამისად</w:t>
      </w:r>
      <w:r w:rsidRPr="007B0071">
        <w:rPr>
          <w:rFonts w:ascii="Sylfaen" w:hAnsi="Sylfaen" w:cs="Sylfaen"/>
          <w:color w:val="222222"/>
          <w:shd w:val="clear" w:color="auto" w:fill="FFFFFF"/>
          <w:lang w:val="ka-GE"/>
        </w:rPr>
        <w:t>.</w:t>
      </w:r>
    </w:p>
    <w:p w14:paraId="35367834" w14:textId="28E7AF43" w:rsidR="00762943" w:rsidRPr="006126EA" w:rsidRDefault="00585955" w:rsidP="00F90B03">
      <w:pPr>
        <w:rPr>
          <w:rFonts w:ascii="Sylfaen" w:hAnsi="Sylfaen" w:cs="Sylfaen"/>
          <w:b/>
          <w:lang w:val="ka-GE"/>
        </w:rPr>
      </w:pPr>
      <w:r>
        <w:rPr>
          <w:rFonts w:ascii="Sylfaen" w:hAnsi="Sylfaen" w:cs="Sylfaen"/>
          <w:b/>
          <w:lang w:val="ka-GE"/>
        </w:rPr>
        <w:object w:dxaOrig="1536" w:dyaOrig="993" w14:anchorId="5B3B6D10">
          <v:shape id="_x0000_i1027" type="#_x0000_t75" style="width:77.25pt;height:49.5pt" o:ole="">
            <v:imagedata r:id="rId13" o:title=""/>
          </v:shape>
          <o:OLEObject Type="Embed" ProgID="Excel.Sheet.12" ShapeID="_x0000_i1027" DrawAspect="Icon" ObjectID="_1645867552" r:id="rId14"/>
        </w:object>
      </w:r>
    </w:p>
    <w:p w14:paraId="1087790F" w14:textId="040EAAEE" w:rsidR="00387591" w:rsidRPr="007B0071" w:rsidRDefault="002E0E5E" w:rsidP="00F90B03">
      <w:pPr>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წინადადების</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ფასად</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განიხილება</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სისტემის</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მეშვეობით</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შესყიდვის</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ელექტრონული</w:t>
      </w:r>
      <w:proofErr w:type="spellEnd"/>
      <w:r w:rsidRPr="007B0071">
        <w:rPr>
          <w:rFonts w:ascii="Sylfaen" w:hAnsi="Sylfaen" w:cs="Sylfaen"/>
          <w:color w:val="222222"/>
          <w:shd w:val="clear" w:color="auto" w:fill="FFFFFF"/>
        </w:rPr>
        <w:t xml:space="preserve"> </w:t>
      </w:r>
      <w:proofErr w:type="spellStart"/>
      <w:r w:rsidR="00D527CB" w:rsidRPr="007B0071">
        <w:rPr>
          <w:rFonts w:ascii="Sylfaen" w:hAnsi="Sylfaen" w:cs="Sylfaen"/>
          <w:color w:val="222222"/>
          <w:shd w:val="clear" w:color="auto" w:fill="FFFFFF"/>
        </w:rPr>
        <w:t>ტენდერის</w:t>
      </w:r>
      <w:proofErr w:type="spellEnd"/>
      <w:r w:rsidR="00D527CB"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შესაბამის</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ველში</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დაფიქსირებული</w:t>
      </w:r>
      <w:proofErr w:type="spellEnd"/>
      <w:r w:rsidRPr="007B0071">
        <w:rPr>
          <w:rFonts w:ascii="Sylfaen" w:hAnsi="Sylfaen" w:cs="Sylfaen"/>
          <w:color w:val="222222"/>
          <w:shd w:val="clear" w:color="auto" w:fill="FFFFFF"/>
        </w:rPr>
        <w:t xml:space="preserve"> </w:t>
      </w:r>
      <w:proofErr w:type="spellStart"/>
      <w:r w:rsidRPr="007B0071">
        <w:rPr>
          <w:rFonts w:ascii="Sylfaen" w:hAnsi="Sylfaen" w:cs="Sylfaen"/>
          <w:color w:val="222222"/>
          <w:shd w:val="clear" w:color="auto" w:fill="FFFFFF"/>
        </w:rPr>
        <w:t>ფასი</w:t>
      </w:r>
      <w:proofErr w:type="spellEnd"/>
      <w:r w:rsidRPr="007B0071">
        <w:rPr>
          <w:rFonts w:ascii="Sylfaen" w:hAnsi="Sylfaen" w:cs="Sylfaen"/>
          <w:color w:val="222222"/>
          <w:shd w:val="clear" w:color="auto" w:fill="FFFFFF"/>
        </w:rPr>
        <w:t>.</w:t>
      </w:r>
    </w:p>
    <w:p w14:paraId="5AAAF0F3" w14:textId="667E9822" w:rsidR="00FD0815" w:rsidRPr="006B479E" w:rsidRDefault="00056A31" w:rsidP="006B479E">
      <w:pPr>
        <w:pStyle w:val="ListParagraph"/>
        <w:numPr>
          <w:ilvl w:val="1"/>
          <w:numId w:val="40"/>
        </w:numPr>
        <w:rPr>
          <w:rFonts w:ascii="Sylfaen" w:hAnsi="Sylfaen"/>
          <w:b/>
          <w:lang w:val="ka-GE"/>
        </w:rPr>
      </w:pPr>
      <w:r w:rsidRPr="006B479E">
        <w:rPr>
          <w:rFonts w:ascii="Sylfaen" w:hAnsi="Sylfaen"/>
          <w:b/>
          <w:lang w:val="ka-GE"/>
        </w:rPr>
        <w:t>სამუშაოს შესრულების ფორმა და ადგილი</w:t>
      </w:r>
    </w:p>
    <w:p w14:paraId="73CFA61D" w14:textId="2A26A7C4" w:rsidR="00585955" w:rsidRPr="00C419B6" w:rsidRDefault="00C419B6" w:rsidP="00FD35B5">
      <w:pPr>
        <w:rPr>
          <w:rFonts w:ascii="Sylfaen" w:hAnsi="Sylfaen"/>
          <w:lang w:val="ka-GE"/>
        </w:rPr>
      </w:pPr>
      <w:r w:rsidRPr="00C419B6">
        <w:rPr>
          <w:rFonts w:ascii="Sylfaen" w:hAnsi="Sylfaen"/>
          <w:lang w:val="ka-GE"/>
        </w:rPr>
        <w:t>თეთრიხევჰესი</w:t>
      </w:r>
      <w:r w:rsidR="00976C10">
        <w:rPr>
          <w:rFonts w:ascii="Sylfaen" w:hAnsi="Sylfaen"/>
          <w:lang w:val="ka-GE"/>
        </w:rPr>
        <w:t xml:space="preserve">, </w:t>
      </w:r>
      <w:r w:rsidR="002A358D">
        <w:rPr>
          <w:rFonts w:ascii="Sylfaen" w:hAnsi="Sylfaen"/>
          <w:lang w:val="ka-GE"/>
        </w:rPr>
        <w:t>ორხევი</w:t>
      </w:r>
      <w:r w:rsidR="00976C10">
        <w:rPr>
          <w:rFonts w:ascii="Sylfaen" w:hAnsi="Sylfaen"/>
          <w:lang w:val="ka-GE"/>
        </w:rPr>
        <w:t>.</w:t>
      </w:r>
    </w:p>
    <w:p w14:paraId="267D4EF8" w14:textId="03A96E40" w:rsidR="00CF7A57" w:rsidRPr="006B479E" w:rsidRDefault="00CF7A57" w:rsidP="006B479E">
      <w:pPr>
        <w:pStyle w:val="ListParagraph"/>
        <w:numPr>
          <w:ilvl w:val="1"/>
          <w:numId w:val="40"/>
        </w:numPr>
        <w:spacing w:after="0" w:line="240" w:lineRule="auto"/>
        <w:jc w:val="both"/>
        <w:rPr>
          <w:rFonts w:ascii="Sylfaen" w:hAnsi="Sylfaen"/>
        </w:rPr>
      </w:pPr>
      <w:r w:rsidRPr="006B479E">
        <w:rPr>
          <w:rFonts w:ascii="Sylfaen" w:hAnsi="Sylfaen"/>
          <w:b/>
          <w:lang w:val="ka-GE"/>
        </w:rPr>
        <w:t>მოთხოვნა პრეტენდენტის გამოცდილების შესახებ</w:t>
      </w:r>
    </w:p>
    <w:p w14:paraId="64F43857" w14:textId="18F8F07A"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12E340A" w14:textId="2A3A44C4" w:rsidR="00CA4816" w:rsidRDefault="00CA4816" w:rsidP="001B055A">
      <w:pPr>
        <w:spacing w:after="0" w:line="240" w:lineRule="auto"/>
        <w:jc w:val="both"/>
        <w:rPr>
          <w:rFonts w:ascii="Sylfaen" w:hAnsi="Sylfaen"/>
          <w:lang w:val="ka-GE"/>
        </w:rPr>
      </w:pPr>
    </w:p>
    <w:p w14:paraId="186CE973" w14:textId="784FA737" w:rsidR="00CA4816" w:rsidRDefault="00CA4816" w:rsidP="001B055A">
      <w:pPr>
        <w:spacing w:after="0" w:line="240" w:lineRule="auto"/>
        <w:jc w:val="both"/>
        <w:rPr>
          <w:rFonts w:ascii="Sylfaen" w:hAnsi="Sylfaen"/>
          <w:lang w:val="ka-GE"/>
        </w:rPr>
      </w:pPr>
    </w:p>
    <w:p w14:paraId="22CEF446" w14:textId="77777777" w:rsidR="00CA4816" w:rsidRDefault="00CA4816" w:rsidP="001B055A">
      <w:pPr>
        <w:spacing w:after="0" w:line="240" w:lineRule="auto"/>
        <w:jc w:val="both"/>
        <w:rPr>
          <w:rFonts w:ascii="Sylfaen" w:hAnsi="Sylfaen"/>
          <w:lang w:val="ka-GE"/>
        </w:rPr>
      </w:pPr>
    </w:p>
    <w:p w14:paraId="2B2F081B" w14:textId="7AB0408C" w:rsidR="007A16C6" w:rsidRDefault="007A16C6" w:rsidP="001B055A">
      <w:pPr>
        <w:spacing w:after="0" w:line="240" w:lineRule="auto"/>
        <w:jc w:val="both"/>
        <w:rPr>
          <w:rFonts w:ascii="Sylfaen" w:hAnsi="Sylfaen"/>
          <w:lang w:val="ka-GE"/>
        </w:rPr>
      </w:pPr>
    </w:p>
    <w:p w14:paraId="56A941E1" w14:textId="77777777" w:rsidR="007F4366" w:rsidRDefault="007F4366" w:rsidP="001B055A">
      <w:pPr>
        <w:spacing w:after="0" w:line="240" w:lineRule="auto"/>
        <w:jc w:val="both"/>
        <w:rPr>
          <w:rFonts w:ascii="Sylfaen" w:hAnsi="Sylfaen"/>
          <w:lang w:val="ka-GE"/>
        </w:rPr>
      </w:pPr>
      <w:bookmarkStart w:id="1" w:name="_GoBack"/>
      <w:bookmarkEnd w:id="1"/>
    </w:p>
    <w:p w14:paraId="534DD275" w14:textId="77777777" w:rsidR="00EA22AE" w:rsidRPr="00366AEC" w:rsidRDefault="00EA22AE" w:rsidP="001B055A">
      <w:pPr>
        <w:spacing w:after="0" w:line="240" w:lineRule="auto"/>
        <w:jc w:val="both"/>
        <w:rPr>
          <w:rFonts w:ascii="Sylfaen" w:hAnsi="Sylfaen"/>
          <w:lang w:val="ka-GE"/>
        </w:rPr>
      </w:pPr>
    </w:p>
    <w:p w14:paraId="1EE31693" w14:textId="3BB8DFA6" w:rsidR="00000015" w:rsidRPr="006B479E" w:rsidRDefault="00000015" w:rsidP="006B479E">
      <w:pPr>
        <w:pStyle w:val="ListParagraph"/>
        <w:numPr>
          <w:ilvl w:val="1"/>
          <w:numId w:val="40"/>
        </w:numPr>
        <w:spacing w:after="0" w:line="240" w:lineRule="auto"/>
        <w:jc w:val="both"/>
        <w:rPr>
          <w:rFonts w:ascii="Sylfaen" w:hAnsi="Sylfaen"/>
          <w:b/>
          <w:lang w:val="ka-GE"/>
        </w:rPr>
      </w:pPr>
      <w:r w:rsidRPr="006B479E">
        <w:rPr>
          <w:rFonts w:ascii="Sylfaen" w:hAnsi="Sylfaen"/>
          <w:b/>
          <w:lang w:val="ka-GE"/>
        </w:rPr>
        <w:lastRenderedPageBreak/>
        <w:t>ანგარიშსწორების პირობები</w:t>
      </w:r>
    </w:p>
    <w:p w14:paraId="57484F93" w14:textId="14EE062D"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1A228CA8" w:rsidR="00E14853" w:rsidRPr="006B479E" w:rsidRDefault="00E14853" w:rsidP="006B479E">
      <w:pPr>
        <w:pStyle w:val="ListParagraph"/>
        <w:numPr>
          <w:ilvl w:val="1"/>
          <w:numId w:val="40"/>
        </w:numPr>
        <w:spacing w:after="0" w:line="240" w:lineRule="auto"/>
        <w:rPr>
          <w:rFonts w:ascii="Sylfaen" w:hAnsi="Sylfaen"/>
          <w:b/>
          <w:lang w:val="ka-GE"/>
        </w:rPr>
      </w:pPr>
      <w:r w:rsidRPr="006B479E">
        <w:rPr>
          <w:rFonts w:ascii="Sylfaen" w:hAnsi="Sylfaen"/>
          <w:b/>
          <w:lang w:val="ka-GE"/>
        </w:rPr>
        <w:t>ხელშეკრულების შესრულების უზრუნველყოფის გარანტია</w:t>
      </w:r>
    </w:p>
    <w:p w14:paraId="0F113B11" w14:textId="47463645" w:rsidR="00B92B05" w:rsidRPr="007B0071" w:rsidRDefault="00431B3C" w:rsidP="00B92B05">
      <w:pPr>
        <w:pStyle w:val="CommentText"/>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484DB6">
        <w:rPr>
          <w:rFonts w:ascii="Sylfaen" w:hAnsi="Sylfaen"/>
          <w:sz w:val="22"/>
          <w:szCs w:val="22"/>
          <w:lang w:val="ka-GE"/>
        </w:rPr>
        <w:t>„უზრუნველყოფის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w:t>
      </w:r>
      <w:r w:rsidR="00484DB6">
        <w:rPr>
          <w:rFonts w:ascii="Sylfaen" w:hAnsi="Sylfaen"/>
          <w:sz w:val="22"/>
          <w:szCs w:val="22"/>
          <w:lang w:val="ka-GE"/>
        </w:rPr>
        <w:t xml:space="preserve">ხელშეკრულების ჯამური ღირებულების 5%-ის </w:t>
      </w:r>
      <w:r w:rsidR="00EB217E" w:rsidRPr="007B0071">
        <w:rPr>
          <w:rFonts w:ascii="Sylfaen" w:hAnsi="Sylfaen"/>
          <w:sz w:val="22"/>
          <w:szCs w:val="22"/>
          <w:lang w:val="ka-GE"/>
        </w:rPr>
        <w:t>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09A8DF50" w:rsidR="008D04C5" w:rsidRPr="006B479E" w:rsidRDefault="008D04C5" w:rsidP="006B479E">
      <w:pPr>
        <w:pStyle w:val="ListParagraph"/>
        <w:numPr>
          <w:ilvl w:val="1"/>
          <w:numId w:val="33"/>
        </w:numPr>
        <w:spacing w:before="240" w:after="160"/>
        <w:ind w:left="360"/>
        <w:jc w:val="both"/>
        <w:rPr>
          <w:rFonts w:ascii="Sylfaen" w:hAnsi="Sylfaen"/>
          <w:b/>
          <w:lang w:val="ka-GE"/>
        </w:rPr>
      </w:pPr>
      <w:r w:rsidRPr="006B479E">
        <w:rPr>
          <w:rFonts w:ascii="Sylfaen" w:hAnsi="Sylfaen" w:cs="Sylfaen"/>
          <w:b/>
          <w:lang w:val="ka-GE"/>
        </w:rPr>
        <w:t>პრეტენდენტის</w:t>
      </w:r>
      <w:r w:rsidRPr="006B479E">
        <w:rPr>
          <w:rFonts w:ascii="Sylfaen" w:hAnsi="Sylfaen"/>
          <w:b/>
          <w:lang w:val="ka-GE"/>
        </w:rPr>
        <w:t xml:space="preserve"> </w:t>
      </w:r>
      <w:r w:rsidRPr="006B479E">
        <w:rPr>
          <w:rFonts w:ascii="Sylfaen" w:hAnsi="Sylfaen" w:cs="Sylfaen"/>
          <w:b/>
          <w:lang w:val="ka-GE"/>
        </w:rPr>
        <w:t>მიერ</w:t>
      </w:r>
      <w:r w:rsidRPr="006B479E">
        <w:rPr>
          <w:rFonts w:ascii="Sylfaen" w:hAnsi="Sylfaen"/>
          <w:b/>
          <w:lang w:val="ka-GE"/>
        </w:rPr>
        <w:t xml:space="preserve"> </w:t>
      </w:r>
      <w:r w:rsidRPr="006B479E">
        <w:rPr>
          <w:rFonts w:ascii="Sylfaen" w:hAnsi="Sylfaen" w:cs="Sylfaen"/>
          <w:b/>
          <w:lang w:val="ka-GE"/>
        </w:rPr>
        <w:t>ელექტრონულ</w:t>
      </w:r>
      <w:r w:rsidRPr="006B479E">
        <w:rPr>
          <w:rFonts w:ascii="Sylfaen" w:hAnsi="Sylfaen"/>
          <w:b/>
          <w:lang w:val="ka-GE"/>
        </w:rPr>
        <w:t xml:space="preserve"> </w:t>
      </w:r>
      <w:r w:rsidRPr="006B479E">
        <w:rPr>
          <w:rFonts w:ascii="Sylfaen" w:hAnsi="Sylfaen" w:cs="Sylfaen"/>
          <w:b/>
          <w:lang w:val="ka-GE"/>
        </w:rPr>
        <w:t>ტენდერში</w:t>
      </w:r>
      <w:r w:rsidRPr="006B479E">
        <w:rPr>
          <w:rFonts w:ascii="Sylfaen" w:hAnsi="Sylfaen"/>
          <w:b/>
          <w:lang w:val="ka-GE"/>
        </w:rPr>
        <w:t xml:space="preserve"> </w:t>
      </w:r>
      <w:r w:rsidRPr="006B479E">
        <w:rPr>
          <w:rFonts w:ascii="Sylfaen" w:hAnsi="Sylfaen" w:cs="Sylfaen"/>
          <w:b/>
          <w:lang w:val="ka-GE"/>
        </w:rPr>
        <w:t>ასატვირთი</w:t>
      </w:r>
      <w:r w:rsidRPr="006B479E">
        <w:rPr>
          <w:rFonts w:ascii="Sylfaen" w:hAnsi="Sylfaen"/>
          <w:b/>
          <w:lang w:val="ka-GE"/>
        </w:rPr>
        <w:t>/</w:t>
      </w:r>
      <w:r w:rsidRPr="006B479E">
        <w:rPr>
          <w:rFonts w:ascii="Sylfaen" w:hAnsi="Sylfaen" w:cs="Sylfaen"/>
          <w:b/>
          <w:lang w:val="ka-GE"/>
        </w:rPr>
        <w:t>წარმოსადგენი</w:t>
      </w:r>
      <w:r w:rsidRPr="006B479E">
        <w:rPr>
          <w:rFonts w:ascii="Sylfaen" w:hAnsi="Sylfaen"/>
          <w:b/>
          <w:lang w:val="ka-GE"/>
        </w:rPr>
        <w:t xml:space="preserve"> </w:t>
      </w:r>
      <w:r w:rsidRPr="006B479E">
        <w:rPr>
          <w:rFonts w:ascii="Sylfaen" w:hAnsi="Sylfaen" w:cs="Sylfaen"/>
          <w:b/>
          <w:lang w:val="ka-GE"/>
        </w:rPr>
        <w:t>მონაცემები</w:t>
      </w:r>
      <w:r w:rsidRPr="006B479E">
        <w:rPr>
          <w:rFonts w:ascii="Sylfaen" w:hAnsi="Sylfaen"/>
          <w:b/>
          <w:lang w:val="ka-GE"/>
        </w:rPr>
        <w:t>:</w:t>
      </w:r>
    </w:p>
    <w:p w14:paraId="7732C447" w14:textId="48A6971B" w:rsidR="00B806AE" w:rsidRPr="006B479E" w:rsidRDefault="00484DB6" w:rsidP="006B479E">
      <w:pPr>
        <w:pStyle w:val="ListParagraph"/>
        <w:numPr>
          <w:ilvl w:val="0"/>
          <w:numId w:val="41"/>
        </w:numPr>
        <w:spacing w:before="240" w:after="160"/>
        <w:jc w:val="both"/>
        <w:rPr>
          <w:rFonts w:ascii="Sylfaen" w:hAnsi="Sylfaen"/>
          <w:lang w:val="ka-GE"/>
        </w:rPr>
      </w:pPr>
      <w:r w:rsidRPr="006B479E">
        <w:rPr>
          <w:rFonts w:ascii="Sylfaen" w:hAnsi="Sylfaen"/>
          <w:lang w:val="ka-GE"/>
        </w:rPr>
        <w:t>ფასების ცხრილი</w:t>
      </w:r>
      <w:r w:rsidR="00EB217E" w:rsidRPr="006B479E">
        <w:rPr>
          <w:rFonts w:ascii="Sylfaen" w:hAnsi="Sylfaen"/>
          <w:lang w:val="ka-GE"/>
        </w:rPr>
        <w:t xml:space="preserve"> </w:t>
      </w:r>
      <w:r w:rsidR="00387591" w:rsidRPr="006B479E">
        <w:rPr>
          <w:rFonts w:ascii="Sylfaen" w:hAnsi="Sylfaen"/>
          <w:lang w:val="ka-GE"/>
        </w:rPr>
        <w:t>განსაკუთრებული მოთხოვნების გათვალისწინებით (პუნქტი 1.2</w:t>
      </w:r>
      <w:r w:rsidR="00A15D5D">
        <w:rPr>
          <w:rFonts w:ascii="Sylfaen" w:hAnsi="Sylfaen"/>
          <w:lang w:val="ka-GE"/>
        </w:rPr>
        <w:t>.</w:t>
      </w:r>
      <w:r w:rsidRPr="006B479E">
        <w:rPr>
          <w:rFonts w:ascii="Sylfaen" w:hAnsi="Sylfaen"/>
          <w:lang w:val="ka-GE"/>
        </w:rPr>
        <w:t xml:space="preserve"> და 1.3</w:t>
      </w:r>
      <w:r w:rsidR="00A15D5D">
        <w:rPr>
          <w:rFonts w:ascii="Sylfaen" w:hAnsi="Sylfaen"/>
          <w:lang w:val="ka-GE"/>
        </w:rPr>
        <w:t>.</w:t>
      </w:r>
      <w:r w:rsidR="00387591" w:rsidRPr="006B479E">
        <w:rPr>
          <w:rFonts w:ascii="Sylfaen" w:hAnsi="Sylfaen"/>
          <w:lang w:val="ka-GE"/>
        </w:rPr>
        <w:t>)</w:t>
      </w:r>
      <w:r w:rsidR="00AE7884" w:rsidRPr="006B479E">
        <w:rPr>
          <w:rFonts w:ascii="Sylfaen" w:hAnsi="Sylfaen"/>
          <w:lang w:val="ka-GE"/>
        </w:rPr>
        <w:t>;</w:t>
      </w:r>
    </w:p>
    <w:p w14:paraId="3E257033" w14:textId="64ECB381" w:rsidR="00AE7884" w:rsidRPr="006B479E" w:rsidRDefault="00EA22AE" w:rsidP="006B479E">
      <w:pPr>
        <w:pStyle w:val="ListParagraph"/>
        <w:numPr>
          <w:ilvl w:val="0"/>
          <w:numId w:val="41"/>
        </w:numPr>
        <w:rPr>
          <w:rFonts w:ascii="Sylfaen" w:hAnsi="Sylfaen"/>
          <w:lang w:val="ka-GE"/>
        </w:rPr>
      </w:pPr>
      <w:r w:rsidRPr="006B479E">
        <w:rPr>
          <w:rFonts w:ascii="Sylfaen" w:hAnsi="Sylfaen"/>
          <w:lang w:val="ka-GE"/>
        </w:rPr>
        <w:t>გამოცდილების დამადასტურებელი დოკუმენტები</w:t>
      </w:r>
      <w:r w:rsidR="00CA4816" w:rsidRPr="006B479E">
        <w:rPr>
          <w:rFonts w:ascii="Sylfaen" w:hAnsi="Sylfaen"/>
        </w:rPr>
        <w:t xml:space="preserve"> 1.</w:t>
      </w:r>
      <w:r w:rsidR="00A15D5D">
        <w:rPr>
          <w:rFonts w:ascii="Sylfaen" w:hAnsi="Sylfaen"/>
          <w:lang w:val="ka-GE"/>
        </w:rPr>
        <w:t>5.</w:t>
      </w:r>
      <w:r w:rsidRPr="006B479E">
        <w:rPr>
          <w:rFonts w:ascii="Sylfaen" w:hAnsi="Sylfaen"/>
        </w:rPr>
        <w:t xml:space="preserve"> </w:t>
      </w:r>
      <w:r w:rsidR="00AE7884" w:rsidRPr="006B479E">
        <w:rPr>
          <w:rFonts w:ascii="Sylfaen" w:hAnsi="Sylfaen"/>
          <w:lang w:val="ka-GE"/>
        </w:rPr>
        <w:t>პუნქტის შესაბამისად;</w:t>
      </w:r>
    </w:p>
    <w:p w14:paraId="3A452552" w14:textId="56CE4554" w:rsidR="00CA4816" w:rsidRPr="006B479E" w:rsidRDefault="00CA4816" w:rsidP="006B479E">
      <w:pPr>
        <w:pStyle w:val="ListParagraph"/>
        <w:numPr>
          <w:ilvl w:val="0"/>
          <w:numId w:val="41"/>
        </w:numPr>
        <w:rPr>
          <w:rFonts w:ascii="Sylfaen" w:hAnsi="Sylfaen"/>
          <w:lang w:val="ka-GE"/>
        </w:rPr>
      </w:pPr>
      <w:r w:rsidRPr="006B479E">
        <w:rPr>
          <w:rFonts w:ascii="Sylfaen" w:hAnsi="Sylfaen"/>
          <w:lang w:val="ka-GE"/>
        </w:rPr>
        <w:t>შესყიდვის ობიექტის ტექნიკური დოკუმენტაცია;</w:t>
      </w:r>
    </w:p>
    <w:p w14:paraId="670C35BF" w14:textId="03324409" w:rsidR="009F003A" w:rsidRPr="00CA4816" w:rsidRDefault="004717AB" w:rsidP="006B479E">
      <w:pPr>
        <w:pStyle w:val="ListParagraph"/>
        <w:numPr>
          <w:ilvl w:val="0"/>
          <w:numId w:val="41"/>
        </w:numPr>
        <w:rPr>
          <w:rFonts w:ascii="Sylfaen" w:hAnsi="Sylfaen"/>
          <w:lang w:val="ka-GE"/>
        </w:rPr>
      </w:pPr>
      <w:r w:rsidRPr="00CA4816">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CA4816">
        <w:rPr>
          <w:rFonts w:ascii="Sylfaen" w:hAnsi="Sylfaen"/>
          <w:lang w:val="ka-GE"/>
        </w:rPr>
        <w:t xml:space="preserve">თარიღის </w:t>
      </w:r>
      <w:r w:rsidRPr="00CA4816">
        <w:rPr>
          <w:rFonts w:ascii="Sylfaen" w:hAnsi="Sylfaen"/>
          <w:lang w:val="ka-GE"/>
        </w:rPr>
        <w:t>შემდეგ;</w:t>
      </w:r>
    </w:p>
    <w:p w14:paraId="73D6DBF3" w14:textId="26F5D803" w:rsidR="00896274" w:rsidRPr="007B0071" w:rsidRDefault="001B7903" w:rsidP="00CF7A57">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A74B75">
      <w:pPr>
        <w:spacing w:after="0" w:line="240" w:lineRule="auto"/>
        <w:rPr>
          <w:rFonts w:ascii="Sylfaen" w:hAnsi="Sylfaen"/>
          <w:lang w:val="ka-GE"/>
        </w:rPr>
      </w:pPr>
    </w:p>
    <w:p w14:paraId="18192F9A" w14:textId="01681012" w:rsidR="003011B3" w:rsidRPr="00C51D2D" w:rsidRDefault="00C51D2D" w:rsidP="00C51D2D">
      <w:pPr>
        <w:spacing w:after="0" w:line="360" w:lineRule="auto"/>
        <w:jc w:val="both"/>
        <w:rPr>
          <w:rFonts w:ascii="Sylfaen" w:hAnsi="Sylfaen"/>
          <w:b/>
          <w:lang w:val="ka-GE"/>
        </w:rPr>
      </w:pPr>
      <w:r w:rsidRPr="00C51D2D">
        <w:rPr>
          <w:rFonts w:ascii="Sylfaen" w:hAnsi="Sylfaen" w:cs="Sylfaen"/>
          <w:b/>
          <w:lang w:val="ka-GE"/>
        </w:rPr>
        <w:t>1.</w:t>
      </w:r>
      <w:r w:rsidR="006B479E">
        <w:rPr>
          <w:rFonts w:ascii="Sylfaen" w:hAnsi="Sylfaen" w:cs="Sylfaen"/>
          <w:b/>
          <w:lang w:val="ka-GE"/>
        </w:rPr>
        <w:t xml:space="preserve">9. </w:t>
      </w:r>
      <w:r w:rsidR="00580531" w:rsidRPr="00C51D2D">
        <w:rPr>
          <w:rFonts w:ascii="Sylfaen" w:hAnsi="Sylfaen" w:cs="Sylfaen"/>
          <w:b/>
          <w:lang w:val="ka-GE"/>
        </w:rPr>
        <w:t>ხელშეკრულების</w:t>
      </w:r>
      <w:r w:rsidR="00CC4789" w:rsidRPr="00C51D2D">
        <w:rPr>
          <w:rFonts w:ascii="Sylfaen" w:hAnsi="Sylfaen"/>
          <w:b/>
          <w:lang w:val="ka-GE"/>
        </w:rPr>
        <w:t xml:space="preserve"> გაფორმება</w:t>
      </w:r>
    </w:p>
    <w:p w14:paraId="77745B0B" w14:textId="77777777" w:rsidR="001C44CE" w:rsidRDefault="001C44CE" w:rsidP="001C44CE">
      <w:pPr>
        <w:spacing w:after="0" w:line="360" w:lineRule="auto"/>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45D5A6F6" w14:textId="77777777" w:rsidR="001C44CE" w:rsidRPr="00BD74F8" w:rsidRDefault="001C44CE" w:rsidP="001C44CE">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65A31CFF" w:rsidR="00CC4789" w:rsidRPr="006B479E" w:rsidRDefault="00F94EA4" w:rsidP="006B479E">
      <w:pPr>
        <w:pStyle w:val="ListParagraph"/>
        <w:numPr>
          <w:ilvl w:val="1"/>
          <w:numId w:val="37"/>
        </w:numPr>
        <w:spacing w:after="0" w:line="360" w:lineRule="auto"/>
        <w:jc w:val="both"/>
        <w:rPr>
          <w:rFonts w:ascii="Sylfaen" w:hAnsi="Sylfaen"/>
          <w:b/>
          <w:lang w:val="ka-GE"/>
        </w:rPr>
      </w:pPr>
      <w:r w:rsidRPr="006B479E">
        <w:rPr>
          <w:rFonts w:ascii="Sylfaen" w:hAnsi="Sylfaen" w:cs="Sylfaen"/>
          <w:b/>
          <w:lang w:val="ka-GE"/>
        </w:rPr>
        <w:t>ს</w:t>
      </w:r>
      <w:r w:rsidR="00CC4789" w:rsidRPr="006B479E">
        <w:rPr>
          <w:rFonts w:ascii="Sylfaen" w:hAnsi="Sylfaen"/>
          <w:b/>
          <w:lang w:val="ka-GE"/>
        </w:rPr>
        <w:t>ხვა მოთხოვნა</w:t>
      </w:r>
    </w:p>
    <w:p w14:paraId="77E55003" w14:textId="3F0822B5" w:rsidR="00CC4789" w:rsidRPr="00C51D2D" w:rsidRDefault="00CC4789" w:rsidP="00C51D2D">
      <w:pPr>
        <w:pStyle w:val="ListParagraph"/>
        <w:numPr>
          <w:ilvl w:val="2"/>
          <w:numId w:val="37"/>
        </w:numPr>
        <w:spacing w:after="0" w:line="360" w:lineRule="auto"/>
        <w:jc w:val="both"/>
        <w:rPr>
          <w:rFonts w:ascii="AcadNusx" w:hAnsi="AcadNusx"/>
          <w:lang w:val="ka-GE"/>
        </w:rPr>
      </w:pPr>
      <w:r w:rsidRPr="00C51D2D">
        <w:rPr>
          <w:rFonts w:ascii="Sylfaen" w:hAnsi="Sylfaen"/>
          <w:lang w:val="ka-GE"/>
        </w:rPr>
        <w:t xml:space="preserve">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lastRenderedPageBreak/>
        <w:t>ლიკვიდაციის პროცესში</w:t>
      </w:r>
      <w:r w:rsidRPr="007B0071">
        <w:rPr>
          <w:rFonts w:ascii="AcadNusx" w:hAnsi="AcadNusx"/>
          <w:lang w:val="ka-GE"/>
        </w:rPr>
        <w:t>;</w:t>
      </w:r>
    </w:p>
    <w:p w14:paraId="0AFE087D" w14:textId="7B12DE4D" w:rsidR="00CC4789" w:rsidRPr="00C51D2D"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DE7290F" w14:textId="77777777" w:rsidR="00C51D2D" w:rsidRPr="00C51D2D" w:rsidRDefault="00C51D2D" w:rsidP="00C51D2D">
      <w:pPr>
        <w:tabs>
          <w:tab w:val="left" w:pos="426"/>
        </w:tabs>
        <w:spacing w:before="120" w:after="0" w:line="360" w:lineRule="auto"/>
        <w:jc w:val="both"/>
        <w:rPr>
          <w:rFonts w:ascii="Sylfaen" w:hAnsi="Sylfaen"/>
          <w:lang w:val="ka-GE"/>
        </w:rPr>
      </w:pPr>
    </w:p>
    <w:p w14:paraId="4E986605" w14:textId="6B5824B0" w:rsidR="00CC4789" w:rsidRPr="00C51D2D" w:rsidRDefault="00CC4789" w:rsidP="00C51D2D">
      <w:pPr>
        <w:pStyle w:val="ListParagraph"/>
        <w:numPr>
          <w:ilvl w:val="2"/>
          <w:numId w:val="37"/>
        </w:numPr>
        <w:spacing w:after="0" w:line="360" w:lineRule="auto"/>
        <w:jc w:val="both"/>
        <w:rPr>
          <w:b/>
          <w:lang w:val="ka-GE"/>
        </w:rPr>
      </w:pPr>
      <w:r w:rsidRPr="00C51D2D">
        <w:rPr>
          <w:rFonts w:ascii="Sylfaen" w:hAnsi="Sylfaen" w:cs="Sylfaen"/>
          <w:lang w:val="ka-GE"/>
        </w:rPr>
        <w:t>ფასების</w:t>
      </w:r>
      <w:r w:rsidRPr="00C51D2D">
        <w:rPr>
          <w:rFonts w:ascii="Sylfaen" w:hAnsi="Sylfaen"/>
          <w:lang w:val="ka-GE"/>
        </w:rPr>
        <w:t xml:space="preserve"> </w:t>
      </w:r>
      <w:r w:rsidRPr="00C51D2D">
        <w:rPr>
          <w:rFonts w:ascii="Sylfaen" w:hAnsi="Sylfaen" w:cs="Sylfaen"/>
          <w:lang w:val="ka-GE"/>
        </w:rPr>
        <w:t>წარმოდგენა</w:t>
      </w:r>
      <w:r w:rsidRPr="00C51D2D">
        <w:rPr>
          <w:rFonts w:ascii="Sylfaen" w:hAnsi="Sylfaen"/>
          <w:lang w:val="ka-GE"/>
        </w:rPr>
        <w:t xml:space="preserve"> </w:t>
      </w:r>
      <w:r w:rsidRPr="00C51D2D">
        <w:rPr>
          <w:rFonts w:ascii="Sylfaen" w:hAnsi="Sylfaen" w:cs="Sylfaen"/>
          <w:lang w:val="ka-GE"/>
        </w:rPr>
        <w:t>დასაშვებია</w:t>
      </w:r>
      <w:r w:rsidRPr="00C51D2D">
        <w:rPr>
          <w:rFonts w:ascii="Sylfaen" w:hAnsi="Sylfaen"/>
          <w:lang w:val="ka-GE"/>
        </w:rPr>
        <w:t xml:space="preserve"> </w:t>
      </w:r>
      <w:r w:rsidRPr="00C51D2D">
        <w:rPr>
          <w:rFonts w:ascii="Sylfaen" w:hAnsi="Sylfaen" w:cs="Sylfaen"/>
          <w:lang w:val="ka-GE"/>
        </w:rPr>
        <w:t>მხოლოდ</w:t>
      </w:r>
      <w:r w:rsidRPr="00C51D2D">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C51D2D">
        <w:rPr>
          <w:rFonts w:ascii="Sylfaen" w:hAnsi="Sylfaen"/>
          <w:lang w:val="ka-GE"/>
        </w:rPr>
        <w:t>ით გათვალისწინებულ გადასახადებს.</w:t>
      </w:r>
    </w:p>
    <w:p w14:paraId="153F4E0E" w14:textId="3DD50C57" w:rsidR="00CE7176" w:rsidRPr="00C51D2D" w:rsidRDefault="00CC4789" w:rsidP="00C51D2D">
      <w:pPr>
        <w:pStyle w:val="ListParagraph"/>
        <w:numPr>
          <w:ilvl w:val="2"/>
          <w:numId w:val="37"/>
        </w:numPr>
        <w:jc w:val="both"/>
        <w:rPr>
          <w:lang w:val="es-MX"/>
        </w:rPr>
      </w:pPr>
      <w:r w:rsidRPr="00C51D2D">
        <w:rPr>
          <w:rFonts w:ascii="Sylfaen" w:hAnsi="Sylfaen" w:cs="Sylfaen"/>
          <w:lang w:val="ka-GE"/>
        </w:rPr>
        <w:t>პრეტენდენტი</w:t>
      </w:r>
      <w:r w:rsidRPr="00C51D2D">
        <w:rPr>
          <w:rFonts w:ascii="Sylfaen" w:hAnsi="Sylfaen"/>
          <w:lang w:val="ka-GE"/>
        </w:rPr>
        <w:t xml:space="preserve">ს მიერ წარმოდგენილი წინადადება ძალაში უნდა იყოს წინადადებების მიღების თარიღიდან 30 </w:t>
      </w:r>
      <w:r w:rsidRPr="00C51D2D">
        <w:rPr>
          <w:rFonts w:ascii="AcadNusx" w:hAnsi="AcadNusx"/>
          <w:lang w:val="ka-GE"/>
        </w:rPr>
        <w:t>(</w:t>
      </w:r>
      <w:r w:rsidRPr="00C51D2D">
        <w:rPr>
          <w:rFonts w:ascii="Sylfaen" w:hAnsi="Sylfaen"/>
          <w:lang w:val="ka-GE"/>
        </w:rPr>
        <w:t>ოცდაათი</w:t>
      </w:r>
      <w:r w:rsidRPr="00C51D2D">
        <w:rPr>
          <w:rFonts w:ascii="AcadNusx" w:hAnsi="AcadNusx"/>
          <w:lang w:val="ka-GE"/>
        </w:rPr>
        <w:t>)</w:t>
      </w:r>
      <w:r w:rsidRPr="00C51D2D">
        <w:rPr>
          <w:rFonts w:ascii="Sylfaen" w:hAnsi="Sylfaen"/>
          <w:lang w:val="ka-GE"/>
        </w:rPr>
        <w:t xml:space="preserve"> კალენდარული დღის განმავლობაში.</w:t>
      </w:r>
    </w:p>
    <w:p w14:paraId="53F2F417" w14:textId="77777777" w:rsidR="006B479E" w:rsidRDefault="00CC4789" w:rsidP="006B479E">
      <w:pPr>
        <w:pStyle w:val="ListParagraph"/>
        <w:numPr>
          <w:ilvl w:val="2"/>
          <w:numId w:val="37"/>
        </w:numPr>
        <w:jc w:val="both"/>
        <w:rPr>
          <w:lang w:val="es-MX"/>
        </w:rPr>
      </w:pPr>
      <w:r w:rsidRPr="00C51D2D">
        <w:rPr>
          <w:rFonts w:ascii="Sylfaen" w:hAnsi="Sylfaen" w:cs="Sylfaen"/>
          <w:lang w:val="ka-GE"/>
        </w:rPr>
        <w:t>შპს</w:t>
      </w:r>
      <w:r w:rsidRPr="00C51D2D">
        <w:rPr>
          <w:rFonts w:ascii="Sylfaen" w:hAnsi="Sylfaen"/>
          <w:lang w:val="ka-GE"/>
        </w:rPr>
        <w:t xml:space="preserve"> </w:t>
      </w:r>
      <w:r w:rsidRPr="00C51D2D">
        <w:rPr>
          <w:rFonts w:ascii="Sylfaen" w:hAnsi="Sylfaen" w:cs="Calibri"/>
          <w:lang w:val="ka-GE"/>
        </w:rPr>
        <w:t>„</w:t>
      </w:r>
      <w:r w:rsidRPr="00C51D2D">
        <w:rPr>
          <w:rFonts w:ascii="Sylfaen" w:hAnsi="Sylfaen" w:cs="Sylfaen"/>
          <w:lang w:val="ka-GE"/>
        </w:rPr>
        <w:t>ჯორჯიან</w:t>
      </w:r>
      <w:r w:rsidRPr="00C51D2D">
        <w:rPr>
          <w:rFonts w:ascii="Sylfaen" w:hAnsi="Sylfaen"/>
          <w:lang w:val="ka-GE"/>
        </w:rPr>
        <w:t xml:space="preserve"> </w:t>
      </w:r>
      <w:r w:rsidRPr="00C51D2D">
        <w:rPr>
          <w:rFonts w:ascii="Sylfaen" w:hAnsi="Sylfaen" w:cs="Sylfaen"/>
          <w:lang w:val="ka-GE"/>
        </w:rPr>
        <w:t>უოთერ</w:t>
      </w:r>
      <w:r w:rsidRPr="00C51D2D">
        <w:rPr>
          <w:rFonts w:ascii="Sylfaen" w:hAnsi="Sylfaen"/>
          <w:lang w:val="ka-GE"/>
        </w:rPr>
        <w:t xml:space="preserve"> </w:t>
      </w:r>
      <w:r w:rsidRPr="00C51D2D">
        <w:rPr>
          <w:rFonts w:ascii="Sylfaen" w:hAnsi="Sylfaen" w:cs="Sylfaen"/>
          <w:lang w:val="ka-GE"/>
        </w:rPr>
        <w:t>ენდ</w:t>
      </w:r>
      <w:r w:rsidRPr="00C51D2D">
        <w:rPr>
          <w:rFonts w:ascii="Sylfaen" w:hAnsi="Sylfaen"/>
          <w:lang w:val="ka-GE"/>
        </w:rPr>
        <w:t xml:space="preserve"> </w:t>
      </w:r>
      <w:r w:rsidRPr="00C51D2D">
        <w:rPr>
          <w:rFonts w:ascii="Sylfaen" w:hAnsi="Sylfaen" w:cs="Sylfaen"/>
          <w:lang w:val="ka-GE"/>
        </w:rPr>
        <w:t>ფაუერი</w:t>
      </w:r>
      <w:r w:rsidRPr="00C51D2D">
        <w:rPr>
          <w:rFonts w:ascii="Sylfaen" w:hAnsi="Sylfaen" w:cs="Calibri"/>
          <w:lang w:val="ka-GE"/>
        </w:rPr>
        <w:t>“</w:t>
      </w:r>
      <w:r w:rsidRPr="00C51D2D">
        <w:rPr>
          <w:rFonts w:ascii="Sylfaen" w:hAnsi="Sylfaen"/>
          <w:lang w:val="ka-GE"/>
        </w:rPr>
        <w:t xml:space="preserve"> </w:t>
      </w:r>
      <w:r w:rsidRPr="00C51D2D">
        <w:rPr>
          <w:rFonts w:ascii="Sylfaen" w:hAnsi="Sylfaen" w:cs="Sylfaen"/>
          <w:lang w:val="ka-GE"/>
        </w:rPr>
        <w:t>უფლებას</w:t>
      </w:r>
      <w:r w:rsidRPr="00C51D2D">
        <w:rPr>
          <w:rFonts w:ascii="Sylfaen" w:hAnsi="Sylfaen"/>
          <w:lang w:val="ka-GE"/>
        </w:rPr>
        <w:t xml:space="preserve"> </w:t>
      </w:r>
      <w:r w:rsidRPr="00C51D2D">
        <w:rPr>
          <w:rFonts w:ascii="Sylfaen" w:hAnsi="Sylfaen" w:cs="Sylfaen"/>
          <w:lang w:val="ka-GE"/>
        </w:rPr>
        <w:t>იტოვებს</w:t>
      </w:r>
      <w:r w:rsidRPr="00C51D2D">
        <w:rPr>
          <w:rFonts w:ascii="Sylfaen" w:hAnsi="Sylfaen"/>
          <w:lang w:val="ka-GE"/>
        </w:rPr>
        <w:t xml:space="preserve"> </w:t>
      </w:r>
      <w:r w:rsidRPr="00C51D2D">
        <w:rPr>
          <w:rFonts w:ascii="Sylfaen" w:hAnsi="Sylfaen" w:cs="Sylfaen"/>
          <w:lang w:val="ka-GE"/>
        </w:rPr>
        <w:t>თვითონ</w:t>
      </w:r>
      <w:r w:rsidRPr="00C51D2D">
        <w:rPr>
          <w:rFonts w:ascii="Sylfaen" w:hAnsi="Sylfaen"/>
          <w:lang w:val="ka-GE"/>
        </w:rPr>
        <w:t xml:space="preserve"> </w:t>
      </w:r>
      <w:r w:rsidRPr="00C51D2D">
        <w:rPr>
          <w:rFonts w:ascii="Sylfaen" w:hAnsi="Sylfaen" w:cs="Sylfaen"/>
          <w:lang w:val="ka-GE"/>
        </w:rPr>
        <w:t>განსაზღვროს</w:t>
      </w:r>
      <w:r w:rsidRPr="00C51D2D">
        <w:rPr>
          <w:rFonts w:ascii="Sylfaen" w:hAnsi="Sylfaen"/>
          <w:lang w:val="ka-GE"/>
        </w:rPr>
        <w:t xml:space="preserve"> </w:t>
      </w:r>
      <w:r w:rsidRPr="00C51D2D">
        <w:rPr>
          <w:rFonts w:ascii="Sylfaen" w:hAnsi="Sylfaen" w:cs="Sylfaen"/>
          <w:lang w:val="ka-GE"/>
        </w:rPr>
        <w:t>ტენდერის</w:t>
      </w:r>
      <w:r w:rsidRPr="00C51D2D">
        <w:rPr>
          <w:rFonts w:ascii="Sylfaen" w:hAnsi="Sylfaen"/>
          <w:lang w:val="ka-GE"/>
        </w:rPr>
        <w:t xml:space="preserve"> </w:t>
      </w:r>
      <w:r w:rsidRPr="00C51D2D">
        <w:rPr>
          <w:rFonts w:ascii="Sylfaen" w:hAnsi="Sylfaen" w:cs="Sylfaen"/>
          <w:lang w:val="ka-GE"/>
        </w:rPr>
        <w:t>დასრულების</w:t>
      </w:r>
      <w:r w:rsidRPr="00C51D2D">
        <w:rPr>
          <w:rFonts w:ascii="Sylfaen" w:hAnsi="Sylfaen"/>
          <w:lang w:val="ka-GE"/>
        </w:rPr>
        <w:t xml:space="preserve"> </w:t>
      </w:r>
      <w:r w:rsidRPr="00C51D2D">
        <w:rPr>
          <w:rFonts w:ascii="Sylfaen" w:hAnsi="Sylfaen" w:cs="Sylfaen"/>
          <w:lang w:val="ka-GE"/>
        </w:rPr>
        <w:t>ვადა</w:t>
      </w:r>
      <w:r w:rsidRPr="00C51D2D">
        <w:rPr>
          <w:rFonts w:ascii="Sylfaen" w:hAnsi="Sylfaen"/>
          <w:lang w:val="ka-GE"/>
        </w:rPr>
        <w:t xml:space="preserve">, </w:t>
      </w:r>
      <w:r w:rsidRPr="00C51D2D">
        <w:rPr>
          <w:rFonts w:ascii="Sylfaen" w:hAnsi="Sylfaen" w:cs="Sylfaen"/>
          <w:lang w:val="ka-GE"/>
        </w:rPr>
        <w:t>შეცვალოს</w:t>
      </w:r>
      <w:r w:rsidRPr="00C51D2D">
        <w:rPr>
          <w:rFonts w:ascii="Sylfaen" w:hAnsi="Sylfaen"/>
          <w:lang w:val="ka-GE"/>
        </w:rPr>
        <w:t xml:space="preserve"> </w:t>
      </w:r>
      <w:r w:rsidRPr="00C51D2D">
        <w:rPr>
          <w:rFonts w:ascii="Sylfaen" w:hAnsi="Sylfaen" w:cs="Sylfaen"/>
          <w:lang w:val="ka-GE"/>
        </w:rPr>
        <w:t>ტენდერის</w:t>
      </w:r>
      <w:r w:rsidRPr="00C51D2D">
        <w:rPr>
          <w:rFonts w:ascii="Sylfaen" w:hAnsi="Sylfaen"/>
          <w:lang w:val="ka-GE"/>
        </w:rPr>
        <w:t xml:space="preserve"> </w:t>
      </w:r>
      <w:r w:rsidRPr="00C51D2D">
        <w:rPr>
          <w:rFonts w:ascii="Sylfaen" w:hAnsi="Sylfaen" w:cs="Sylfaen"/>
          <w:lang w:val="ka-GE"/>
        </w:rPr>
        <w:t>პირობები</w:t>
      </w:r>
      <w:r w:rsidRPr="00C51D2D">
        <w:rPr>
          <w:rFonts w:ascii="Sylfaen" w:hAnsi="Sylfaen"/>
          <w:lang w:val="ka-GE"/>
        </w:rPr>
        <w:t xml:space="preserve">, </w:t>
      </w:r>
      <w:r w:rsidRPr="00C51D2D">
        <w:rPr>
          <w:rFonts w:ascii="Sylfaen" w:hAnsi="Sylfaen" w:cs="Sylfaen"/>
          <w:lang w:val="ka-GE"/>
        </w:rPr>
        <w:t>რასაც</w:t>
      </w:r>
      <w:r w:rsidRPr="00C51D2D">
        <w:rPr>
          <w:rFonts w:ascii="Sylfaen" w:hAnsi="Sylfaen"/>
          <w:lang w:val="ka-GE"/>
        </w:rPr>
        <w:t xml:space="preserve"> </w:t>
      </w:r>
      <w:r w:rsidRPr="00C51D2D">
        <w:rPr>
          <w:rFonts w:ascii="Sylfaen" w:hAnsi="Sylfaen" w:cs="Sylfaen"/>
          <w:lang w:val="ka-GE"/>
        </w:rPr>
        <w:t>დროულა</w:t>
      </w:r>
      <w:r w:rsidRPr="00C51D2D">
        <w:rPr>
          <w:rFonts w:ascii="Sylfaen" w:hAnsi="Sylfaen"/>
          <w:lang w:val="ka-GE"/>
        </w:rPr>
        <w:t>დ აცნობებს ტენდერის მონაწილეებს, ან შეწყვიტოს ტენდერი მისი მიმდინარეობის ნებმისმიერ ეტაპზე.</w:t>
      </w:r>
    </w:p>
    <w:p w14:paraId="291F7F9F" w14:textId="77777777" w:rsidR="006B479E" w:rsidRDefault="00CC4789" w:rsidP="006B479E">
      <w:pPr>
        <w:pStyle w:val="ListParagraph"/>
        <w:numPr>
          <w:ilvl w:val="2"/>
          <w:numId w:val="37"/>
        </w:numPr>
        <w:jc w:val="both"/>
        <w:rPr>
          <w:lang w:val="es-MX"/>
        </w:rPr>
      </w:pPr>
      <w:r w:rsidRPr="006B479E">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4271F70D" w:rsidR="00CC4789" w:rsidRPr="006B479E" w:rsidRDefault="00CC4789" w:rsidP="006B479E">
      <w:pPr>
        <w:pStyle w:val="ListParagraph"/>
        <w:numPr>
          <w:ilvl w:val="2"/>
          <w:numId w:val="37"/>
        </w:numPr>
        <w:jc w:val="both"/>
        <w:rPr>
          <w:lang w:val="es-MX"/>
        </w:rPr>
      </w:pPr>
      <w:r w:rsidRPr="006B479E">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0B8C9803" w:rsidR="008246F4" w:rsidRPr="007B0071" w:rsidRDefault="00E94ED1" w:rsidP="00C51D2D">
      <w:pPr>
        <w:pStyle w:val="ListParagraph"/>
        <w:numPr>
          <w:ilvl w:val="1"/>
          <w:numId w:val="37"/>
        </w:numPr>
        <w:spacing w:after="0" w:line="360" w:lineRule="auto"/>
        <w:jc w:val="both"/>
        <w:rPr>
          <w:rFonts w:ascii="Sylfaen" w:hAnsi="Sylfaen"/>
          <w:b/>
          <w:lang w:val="ka-GE"/>
        </w:rPr>
      </w:pPr>
      <w:r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7C92BE35" w:rsidR="00A35A9C" w:rsidRPr="007B0071" w:rsidRDefault="006B479E" w:rsidP="00E94ED1">
      <w:pPr>
        <w:spacing w:after="0" w:line="360" w:lineRule="auto"/>
        <w:ind w:left="360"/>
        <w:jc w:val="both"/>
        <w:rPr>
          <w:rFonts w:ascii="Sylfaen" w:hAnsi="Sylfaen"/>
          <w:lang w:val="ka-GE"/>
        </w:rPr>
      </w:pPr>
      <w:r>
        <w:rPr>
          <w:rFonts w:ascii="Sylfaen" w:hAnsi="Sylfaen"/>
          <w:lang w:val="ka-GE"/>
        </w:rPr>
        <w:t>1.11</w:t>
      </w:r>
      <w:r w:rsidR="008246F4" w:rsidRPr="007B0071">
        <w:rPr>
          <w:rFonts w:ascii="Sylfaen" w:hAnsi="Sylfaen"/>
          <w:lang w:val="ka-GE"/>
        </w:rPr>
        <w:t>.1</w:t>
      </w:r>
      <w:r w:rsidR="008246F4" w:rsidRPr="007B0071">
        <w:rPr>
          <w:rFonts w:ascii="Sylfaen" w:hAnsi="Sylfaen"/>
          <w:b/>
          <w:lang w:val="ka-GE"/>
        </w:rPr>
        <w:t xml:space="preserve">  </w:t>
      </w:r>
      <w:r w:rsidR="008246F4"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008246F4" w:rsidRPr="007B0071">
        <w:rPr>
          <w:rFonts w:ascii="Sylfaen" w:hAnsi="Sylfaen"/>
        </w:rPr>
        <w:t>tenders.ge-</w:t>
      </w:r>
      <w:r w:rsidR="008246F4" w:rsidRPr="007B0071">
        <w:rPr>
          <w:rFonts w:ascii="Sylfaen" w:hAnsi="Sylfaen"/>
          <w:lang w:val="ka-GE"/>
        </w:rPr>
        <w:t>ს პორტალის ონლაინ კითხვა-პასუხის რეჟიმი;</w:t>
      </w:r>
    </w:p>
    <w:p w14:paraId="07759AD7" w14:textId="512D163C" w:rsidR="001258A9" w:rsidRPr="007B0071" w:rsidRDefault="001258A9" w:rsidP="00C86CD0">
      <w:pPr>
        <w:spacing w:after="0" w:line="360" w:lineRule="auto"/>
        <w:ind w:left="360"/>
        <w:jc w:val="both"/>
        <w:rPr>
          <w:rFonts w:ascii="Sylfaen" w:hAnsi="Sylfaen"/>
          <w:lang w:val="ka-GE"/>
        </w:rPr>
      </w:pPr>
      <w:r w:rsidRPr="007B0071">
        <w:rPr>
          <w:rFonts w:ascii="Sylfaen" w:hAnsi="Sylfaen"/>
          <w:lang w:val="ka-GE"/>
        </w:rPr>
        <w:t>1.1</w:t>
      </w:r>
      <w:r w:rsidR="006B479E">
        <w:rPr>
          <w:rFonts w:ascii="Sylfaen" w:hAnsi="Sylfaen"/>
          <w:lang w:val="ka-GE"/>
        </w:rPr>
        <w:t>1</w:t>
      </w:r>
      <w:r w:rsidRPr="007B0071">
        <w:rPr>
          <w:rFonts w:ascii="Sylfaen" w:hAnsi="Sylfaen"/>
          <w:lang w:val="ka-GE"/>
        </w:rPr>
        <w:t xml:space="preserve">.2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r w:rsidR="00A578F2">
        <w:fldChar w:fldCharType="begin"/>
      </w:r>
      <w:r w:rsidR="00A578F2">
        <w:instrText xml:space="preserve"> HYPERLINK "http://www.tenders.ge" </w:instrText>
      </w:r>
      <w:r w:rsidR="00A578F2">
        <w:fldChar w:fldCharType="separate"/>
      </w:r>
      <w:r w:rsidR="007E0304" w:rsidRPr="007B0071">
        <w:rPr>
          <w:rStyle w:val="Hyperlink"/>
          <w:rFonts w:ascii="Sylfaen" w:hAnsi="Sylfaen"/>
          <w:lang w:val="ka-GE"/>
        </w:rPr>
        <w:t>www.tenders.ge</w:t>
      </w:r>
      <w:r w:rsidR="00A578F2">
        <w:rPr>
          <w:rStyle w:val="Hyperlink"/>
          <w:rFonts w:ascii="Sylfaen" w:hAnsi="Sylfaen"/>
          <w:lang w:val="ka-GE"/>
        </w:rPr>
        <w:fldChar w:fldCharType="end"/>
      </w:r>
    </w:p>
    <w:p w14:paraId="28A71396" w14:textId="10267858" w:rsidR="007E0304" w:rsidRPr="007B0071" w:rsidRDefault="007E0304" w:rsidP="00C86CD0">
      <w:pPr>
        <w:spacing w:after="0" w:line="360" w:lineRule="auto"/>
        <w:ind w:left="360"/>
        <w:jc w:val="both"/>
        <w:rPr>
          <w:rFonts w:ascii="Sylfaen" w:hAnsi="Sylfaen"/>
          <w:lang w:val="ka-GE"/>
        </w:rPr>
      </w:pPr>
    </w:p>
    <w:p w14:paraId="2EE38DE1" w14:textId="33FD8333" w:rsidR="007E0304" w:rsidRPr="007B0071" w:rsidRDefault="006B479E" w:rsidP="00C86CD0">
      <w:pPr>
        <w:spacing w:after="0" w:line="360" w:lineRule="auto"/>
        <w:ind w:left="360"/>
        <w:jc w:val="both"/>
        <w:rPr>
          <w:rFonts w:ascii="Sylfaen" w:hAnsi="Sylfaen"/>
          <w:lang w:val="ka-GE"/>
        </w:rPr>
      </w:pPr>
      <w:r>
        <w:rPr>
          <w:rFonts w:ascii="Sylfaen" w:hAnsi="Sylfaen"/>
          <w:lang w:val="ka-GE"/>
        </w:rPr>
        <w:t>1.11</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C41C03">
      <w:pPr>
        <w:spacing w:after="0" w:line="240" w:lineRule="auto"/>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C41C03">
      <w:pPr>
        <w:spacing w:after="0" w:line="240" w:lineRule="auto"/>
        <w:rPr>
          <w:rFonts w:ascii="Sylfaen" w:hAnsi="Sylfaen"/>
          <w:b/>
          <w:lang w:val="ka-GE"/>
        </w:rPr>
      </w:pPr>
    </w:p>
    <w:p w14:paraId="4EFAD2AB" w14:textId="4C1D5668" w:rsidR="00F827AD" w:rsidRPr="00CA4816" w:rsidRDefault="00F827AD" w:rsidP="00F827AD">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sidR="00CA4816">
        <w:rPr>
          <w:rFonts w:ascii="Sylfaen" w:hAnsi="Sylfaen"/>
          <w:lang w:val="ka-GE"/>
        </w:rPr>
        <w:t>ნინი ადამია</w:t>
      </w:r>
    </w:p>
    <w:p w14:paraId="6B3B5BA3" w14:textId="0BB5AE3D" w:rsidR="00CA4816" w:rsidRPr="00CA4816" w:rsidRDefault="00F827AD" w:rsidP="00F827AD">
      <w:pPr>
        <w:spacing w:after="0"/>
        <w:jc w:val="both"/>
        <w:rPr>
          <w:rFonts w:ascii="Sylfaen" w:hAnsi="Sylfaen"/>
          <w:lang w:val="ka-GE"/>
        </w:rPr>
      </w:pPr>
      <w:r w:rsidRPr="007B0071">
        <w:rPr>
          <w:rFonts w:ascii="Sylfaen" w:hAnsi="Sylfaen"/>
          <w:lang w:val="ka-GE"/>
        </w:rPr>
        <w:t xml:space="preserve">მის.: ქ. თბილისი, </w:t>
      </w:r>
      <w:r w:rsidR="00CA4816">
        <w:rPr>
          <w:rFonts w:ascii="Sylfaen" w:hAnsi="Sylfaen"/>
          <w:lang w:val="ka-GE"/>
        </w:rPr>
        <w:t>მედე (მზია) ჯუღელის ქ. N10</w:t>
      </w:r>
    </w:p>
    <w:p w14:paraId="0EDDA63A" w14:textId="6EEBE84A" w:rsidR="00F827AD" w:rsidRPr="00CA4816" w:rsidRDefault="00F827AD" w:rsidP="00F827AD">
      <w:pPr>
        <w:spacing w:after="0"/>
        <w:jc w:val="both"/>
        <w:rPr>
          <w:rFonts w:ascii="Sylfaen" w:hAnsi="Sylfaen" w:cs="Arial"/>
        </w:rPr>
      </w:pPr>
      <w:r w:rsidRPr="007B0071">
        <w:rPr>
          <w:rFonts w:ascii="Sylfaen" w:hAnsi="Sylfaen"/>
          <w:lang w:val="ka-GE"/>
        </w:rPr>
        <w:t>ელ. ფოსტა</w:t>
      </w:r>
      <w:r w:rsidR="001258A9" w:rsidRPr="007B0071">
        <w:rPr>
          <w:rFonts w:ascii="AcadNusx" w:hAnsi="AcadNusx"/>
          <w:lang w:val="ka-GE"/>
        </w:rPr>
        <w:t>:</w:t>
      </w:r>
      <w:r w:rsidR="00CA4816">
        <w:rPr>
          <w:rFonts w:ascii="Sylfaen" w:hAnsi="Sylfaen"/>
          <w:lang w:val="ka-GE"/>
        </w:rPr>
        <w:t xml:space="preserve"> </w:t>
      </w:r>
      <w:r w:rsidR="00CA4816">
        <w:rPr>
          <w:rFonts w:ascii="Sylfaen" w:hAnsi="Sylfaen"/>
        </w:rPr>
        <w:t>nadamia@gwp.ge</w:t>
      </w:r>
    </w:p>
    <w:p w14:paraId="683EC820" w14:textId="6D7F9CD2" w:rsidR="00F827AD" w:rsidRPr="00CA4816" w:rsidRDefault="00F827AD" w:rsidP="00F827AD">
      <w:pPr>
        <w:spacing w:after="0"/>
        <w:jc w:val="both"/>
        <w:rPr>
          <w:rFonts w:ascii="Sylfaen" w:hAnsi="Sylfaen" w:cs="Arial"/>
        </w:rPr>
      </w:pPr>
      <w:r w:rsidRPr="007B0071">
        <w:rPr>
          <w:rFonts w:ascii="Sylfaen" w:hAnsi="Sylfaen"/>
          <w:lang w:val="ka-GE"/>
        </w:rPr>
        <w:t>ტელ.</w:t>
      </w:r>
      <w:r w:rsidRPr="007B0071">
        <w:rPr>
          <w:rFonts w:ascii="Arial" w:hAnsi="Arial" w:cs="Arial"/>
          <w:lang w:val="ka-GE"/>
        </w:rPr>
        <w:t xml:space="preserve">: </w:t>
      </w:r>
      <w:r w:rsidR="00CA4816">
        <w:rPr>
          <w:rFonts w:ascii="Arial" w:hAnsi="Arial" w:cs="Arial"/>
        </w:rPr>
        <w:t xml:space="preserve"> </w:t>
      </w:r>
      <w:r w:rsidR="00CA4816" w:rsidRPr="007B0071">
        <w:rPr>
          <w:rFonts w:cs="Arial"/>
          <w:lang w:val="ka-GE"/>
        </w:rPr>
        <w:t>+995 322 931111</w:t>
      </w:r>
      <w:r w:rsidR="00CA4816">
        <w:rPr>
          <w:rFonts w:ascii="Sylfaen" w:hAnsi="Sylfaen" w:cs="Arial"/>
          <w:lang w:val="ka-GE"/>
        </w:rPr>
        <w:t xml:space="preserve"> (1143</w:t>
      </w:r>
      <w:r w:rsidR="00CA4816" w:rsidRPr="007B0071">
        <w:rPr>
          <w:rFonts w:ascii="Sylfaen" w:hAnsi="Sylfaen" w:cs="Arial"/>
          <w:lang w:val="ka-GE"/>
        </w:rPr>
        <w:t>)</w:t>
      </w:r>
      <w:r w:rsidR="00CA4816" w:rsidRPr="007B0071">
        <w:rPr>
          <w:rFonts w:cs="Arial"/>
          <w:lang w:val="ka-GE"/>
        </w:rPr>
        <w:t>;</w:t>
      </w:r>
      <w:r w:rsidR="00CA4816">
        <w:rPr>
          <w:rFonts w:cs="Arial"/>
        </w:rPr>
        <w:t xml:space="preserve"> 577 35 00 51</w:t>
      </w:r>
    </w:p>
    <w:p w14:paraId="4B905149" w14:textId="77777777" w:rsidR="00F827AD" w:rsidRPr="007B0071" w:rsidRDefault="00F827AD" w:rsidP="00F827AD">
      <w:pPr>
        <w:spacing w:after="0"/>
        <w:jc w:val="both"/>
        <w:rPr>
          <w:rFonts w:ascii="Sylfaen" w:hAnsi="Sylfaen" w:cs="Sylfaen"/>
          <w:lang w:val="ka-GE"/>
        </w:rPr>
      </w:pPr>
    </w:p>
    <w:p w14:paraId="226F626E" w14:textId="77777777" w:rsidR="005E130F" w:rsidRPr="007B0071" w:rsidRDefault="005E130F" w:rsidP="005E130F">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569BAA57" w14:textId="77777777" w:rsidR="00CA4816" w:rsidRPr="00CA4816" w:rsidRDefault="00CA4816" w:rsidP="00CA4816">
      <w:pPr>
        <w:spacing w:after="0"/>
        <w:jc w:val="both"/>
        <w:rPr>
          <w:rFonts w:ascii="Sylfaen" w:hAnsi="Sylfaen"/>
          <w:lang w:val="ka-GE"/>
        </w:rPr>
      </w:pPr>
      <w:r w:rsidRPr="007B0071">
        <w:rPr>
          <w:rFonts w:ascii="Sylfaen" w:hAnsi="Sylfaen"/>
          <w:lang w:val="ka-GE"/>
        </w:rPr>
        <w:t xml:space="preserve">მის.: ქ. თბილისი, </w:t>
      </w:r>
      <w:r>
        <w:rPr>
          <w:rFonts w:ascii="Sylfaen" w:hAnsi="Sylfaen"/>
          <w:lang w:val="ka-GE"/>
        </w:rPr>
        <w:t>მედე (მზია) ჯუღელის ქ. N10</w:t>
      </w:r>
    </w:p>
    <w:p w14:paraId="2E4B8AAB" w14:textId="77777777" w:rsidR="005E130F" w:rsidRPr="007B0071" w:rsidRDefault="005E130F" w:rsidP="005E130F">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proofErr w:type="spellStart"/>
      <w:r w:rsidRPr="007B0071">
        <w:rPr>
          <w:rFonts w:ascii="Sylfaen" w:hAnsi="Sylfaen"/>
        </w:rPr>
        <w:t>tmurvanidze</w:t>
      </w:r>
      <w:proofErr w:type="spellEnd"/>
      <w:r w:rsidRPr="007B0071">
        <w:rPr>
          <w:rFonts w:ascii="Sylfaen" w:hAnsi="Sylfaen" w:cs="Arial"/>
          <w:lang w:val="ka-GE"/>
        </w:rPr>
        <w:t>@gwp.ge</w:t>
      </w:r>
    </w:p>
    <w:p w14:paraId="23139452" w14:textId="17B45F8F" w:rsidR="005E130F" w:rsidRPr="007B0071" w:rsidRDefault="005E130F" w:rsidP="005E130F">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15186467" w14:textId="77777777" w:rsidR="00F827AD" w:rsidRPr="007B0071" w:rsidRDefault="00F827AD" w:rsidP="00F827AD">
      <w:pPr>
        <w:spacing w:after="0"/>
        <w:jc w:val="both"/>
        <w:rPr>
          <w:rFonts w:ascii="Sylfaen" w:hAnsi="Sylfaen" w:cs="Arial"/>
          <w:lang w:val="ka-GE"/>
        </w:rPr>
      </w:pPr>
    </w:p>
    <w:p w14:paraId="58D236C0" w14:textId="31E8204B" w:rsidR="00237416" w:rsidRPr="007B0071" w:rsidRDefault="00237416" w:rsidP="00A35317">
      <w:pPr>
        <w:spacing w:after="0" w:line="360" w:lineRule="auto"/>
        <w:jc w:val="both"/>
        <w:rPr>
          <w:rFonts w:ascii="AcadNusx" w:hAnsi="AcadNusx"/>
        </w:rPr>
      </w:pPr>
      <w:bookmarkStart w:id="2" w:name="_Toc454818556"/>
      <w:bookmarkEnd w:id="2"/>
    </w:p>
    <w:p w14:paraId="7954CF42" w14:textId="42407145" w:rsidR="003C6F22" w:rsidRPr="007B0071" w:rsidRDefault="003C6F22" w:rsidP="00667B1F"/>
    <w:sectPr w:rsidR="003C6F22" w:rsidRPr="007B0071"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7F03" w14:textId="77777777" w:rsidR="00835BAA" w:rsidRDefault="00835BAA" w:rsidP="007902EA">
      <w:pPr>
        <w:spacing w:after="0" w:line="240" w:lineRule="auto"/>
      </w:pPr>
      <w:r>
        <w:separator/>
      </w:r>
    </w:p>
  </w:endnote>
  <w:endnote w:type="continuationSeparator" w:id="0">
    <w:p w14:paraId="6407A067" w14:textId="77777777" w:rsidR="00835BAA" w:rsidRDefault="00835BA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BEDB822" w:rsidR="004A3BD8" w:rsidRDefault="004A3BD8">
        <w:pPr>
          <w:pStyle w:val="Footer"/>
          <w:jc w:val="right"/>
        </w:pPr>
        <w:r>
          <w:fldChar w:fldCharType="begin"/>
        </w:r>
        <w:r>
          <w:instrText xml:space="preserve"> PAGE   \* MERGEFORMAT </w:instrText>
        </w:r>
        <w:r>
          <w:fldChar w:fldCharType="separate"/>
        </w:r>
        <w:r w:rsidR="007F4366">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4A3B" w14:textId="77777777" w:rsidR="00835BAA" w:rsidRDefault="00835BAA" w:rsidP="007902EA">
      <w:pPr>
        <w:spacing w:after="0" w:line="240" w:lineRule="auto"/>
      </w:pPr>
      <w:r>
        <w:separator/>
      </w:r>
    </w:p>
  </w:footnote>
  <w:footnote w:type="continuationSeparator" w:id="0">
    <w:p w14:paraId="0B93D42A" w14:textId="77777777" w:rsidR="00835BAA" w:rsidRDefault="00835BA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A00FD"/>
    <w:multiLevelType w:val="multilevel"/>
    <w:tmpl w:val="E78EC208"/>
    <w:lvl w:ilvl="0">
      <w:start w:val="1"/>
      <w:numFmt w:val="decimal"/>
      <w:lvlText w:val="%1."/>
      <w:lvlJc w:val="left"/>
      <w:pPr>
        <w:ind w:left="720" w:hanging="360"/>
      </w:p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C296EC6"/>
    <w:multiLevelType w:val="multilevel"/>
    <w:tmpl w:val="EEB40BF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600" w:hanging="600"/>
      </w:pPr>
      <w:rPr>
        <w:rFonts w:ascii="Sylfaen" w:hAnsi="Sylfaen" w:cs="Sylfaen" w:hint="default"/>
      </w:rPr>
    </w:lvl>
    <w:lvl w:ilvl="2">
      <w:start w:val="3"/>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6005B7D"/>
    <w:multiLevelType w:val="multilevel"/>
    <w:tmpl w:val="5C4C2D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9034A2F"/>
    <w:multiLevelType w:val="multilevel"/>
    <w:tmpl w:val="443653B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1C94C95"/>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05030"/>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D5448"/>
    <w:multiLevelType w:val="multilevel"/>
    <w:tmpl w:val="7B36629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4AD1256"/>
    <w:multiLevelType w:val="multilevel"/>
    <w:tmpl w:val="E78EC208"/>
    <w:lvl w:ilvl="0">
      <w:start w:val="1"/>
      <w:numFmt w:val="decimal"/>
      <w:lvlText w:val="%1."/>
      <w:lvlJc w:val="left"/>
      <w:pPr>
        <w:ind w:left="720" w:hanging="360"/>
      </w:p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9475C2"/>
    <w:multiLevelType w:val="multilevel"/>
    <w:tmpl w:val="443653B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5"/>
  </w:num>
  <w:num w:numId="7">
    <w:abstractNumId w:val="4"/>
  </w:num>
  <w:num w:numId="8">
    <w:abstractNumId w:val="30"/>
  </w:num>
  <w:num w:numId="9">
    <w:abstractNumId w:val="35"/>
  </w:num>
  <w:num w:numId="10">
    <w:abstractNumId w:val="17"/>
  </w:num>
  <w:num w:numId="11">
    <w:abstractNumId w:val="8"/>
  </w:num>
  <w:num w:numId="12">
    <w:abstractNumId w:val="13"/>
  </w:num>
  <w:num w:numId="13">
    <w:abstractNumId w:val="25"/>
  </w:num>
  <w:num w:numId="14">
    <w:abstractNumId w:val="18"/>
  </w:num>
  <w:num w:numId="15">
    <w:abstractNumId w:val="11"/>
  </w:num>
  <w:num w:numId="16">
    <w:abstractNumId w:val="33"/>
  </w:num>
  <w:num w:numId="17">
    <w:abstractNumId w:val="22"/>
  </w:num>
  <w:num w:numId="18">
    <w:abstractNumId w:val="20"/>
  </w:num>
  <w:num w:numId="19">
    <w:abstractNumId w:val="7"/>
  </w:num>
  <w:num w:numId="20">
    <w:abstractNumId w:val="2"/>
  </w:num>
  <w:num w:numId="21">
    <w:abstractNumId w:val="37"/>
  </w:num>
  <w:num w:numId="22">
    <w:abstractNumId w:val="40"/>
  </w:num>
  <w:num w:numId="23">
    <w:abstractNumId w:val="14"/>
  </w:num>
  <w:num w:numId="24">
    <w:abstractNumId w:val="34"/>
  </w:num>
  <w:num w:numId="25">
    <w:abstractNumId w:val="10"/>
  </w:num>
  <w:num w:numId="26">
    <w:abstractNumId w:val="28"/>
  </w:num>
  <w:num w:numId="27">
    <w:abstractNumId w:val="3"/>
  </w:num>
  <w:num w:numId="28">
    <w:abstractNumId w:val="26"/>
  </w:num>
  <w:num w:numId="29">
    <w:abstractNumId w:val="24"/>
  </w:num>
  <w:num w:numId="30">
    <w:abstractNumId w:val="32"/>
  </w:num>
  <w:num w:numId="31">
    <w:abstractNumId w:val="36"/>
  </w:num>
  <w:num w:numId="32">
    <w:abstractNumId w:val="27"/>
  </w:num>
  <w:num w:numId="33">
    <w:abstractNumId w:val="31"/>
  </w:num>
  <w:num w:numId="34">
    <w:abstractNumId w:val="23"/>
  </w:num>
  <w:num w:numId="35">
    <w:abstractNumId w:val="19"/>
  </w:num>
  <w:num w:numId="36">
    <w:abstractNumId w:val="39"/>
  </w:num>
  <w:num w:numId="37">
    <w:abstractNumId w:val="29"/>
  </w:num>
  <w:num w:numId="38">
    <w:abstractNumId w:val="21"/>
  </w:num>
  <w:num w:numId="39">
    <w:abstractNumId w:val="9"/>
  </w:num>
  <w:num w:numId="40">
    <w:abstractNumId w:val="12"/>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08F4"/>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192"/>
    <w:rsid w:val="00137719"/>
    <w:rsid w:val="001433C2"/>
    <w:rsid w:val="001461E6"/>
    <w:rsid w:val="00156D6D"/>
    <w:rsid w:val="001575CA"/>
    <w:rsid w:val="00161677"/>
    <w:rsid w:val="00162053"/>
    <w:rsid w:val="00171C91"/>
    <w:rsid w:val="00172F99"/>
    <w:rsid w:val="0017792E"/>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3C9"/>
    <w:rsid w:val="001E0606"/>
    <w:rsid w:val="001E12BC"/>
    <w:rsid w:val="00202451"/>
    <w:rsid w:val="002056E8"/>
    <w:rsid w:val="00207B93"/>
    <w:rsid w:val="00207CEA"/>
    <w:rsid w:val="0021119E"/>
    <w:rsid w:val="0021503D"/>
    <w:rsid w:val="00216B88"/>
    <w:rsid w:val="002319CA"/>
    <w:rsid w:val="00237416"/>
    <w:rsid w:val="00241768"/>
    <w:rsid w:val="002422D6"/>
    <w:rsid w:val="002468A9"/>
    <w:rsid w:val="0025658B"/>
    <w:rsid w:val="002568CE"/>
    <w:rsid w:val="00257F36"/>
    <w:rsid w:val="00266CA0"/>
    <w:rsid w:val="00270BF2"/>
    <w:rsid w:val="00275958"/>
    <w:rsid w:val="00276F7A"/>
    <w:rsid w:val="002778A0"/>
    <w:rsid w:val="00277B37"/>
    <w:rsid w:val="0029272A"/>
    <w:rsid w:val="002A0CB0"/>
    <w:rsid w:val="002A358D"/>
    <w:rsid w:val="002A4E62"/>
    <w:rsid w:val="002A60C4"/>
    <w:rsid w:val="002B6F69"/>
    <w:rsid w:val="002C066E"/>
    <w:rsid w:val="002C21C7"/>
    <w:rsid w:val="002C42C6"/>
    <w:rsid w:val="002C5D64"/>
    <w:rsid w:val="002D06EE"/>
    <w:rsid w:val="002D0D7E"/>
    <w:rsid w:val="002D1E74"/>
    <w:rsid w:val="002D2F27"/>
    <w:rsid w:val="002D611B"/>
    <w:rsid w:val="002E0E5E"/>
    <w:rsid w:val="003011B3"/>
    <w:rsid w:val="00302948"/>
    <w:rsid w:val="00303697"/>
    <w:rsid w:val="00316C88"/>
    <w:rsid w:val="00320435"/>
    <w:rsid w:val="00320878"/>
    <w:rsid w:val="0033101C"/>
    <w:rsid w:val="0033397E"/>
    <w:rsid w:val="00340CC3"/>
    <w:rsid w:val="00352B31"/>
    <w:rsid w:val="00357317"/>
    <w:rsid w:val="003573F4"/>
    <w:rsid w:val="003657A5"/>
    <w:rsid w:val="00366AEC"/>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8246A"/>
    <w:rsid w:val="00483B17"/>
    <w:rsid w:val="00484DB6"/>
    <w:rsid w:val="0048659C"/>
    <w:rsid w:val="00497393"/>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474B"/>
    <w:rsid w:val="00575D3E"/>
    <w:rsid w:val="00580531"/>
    <w:rsid w:val="005832A4"/>
    <w:rsid w:val="00583B48"/>
    <w:rsid w:val="00585955"/>
    <w:rsid w:val="00586056"/>
    <w:rsid w:val="00586C84"/>
    <w:rsid w:val="00595E4B"/>
    <w:rsid w:val="005A0827"/>
    <w:rsid w:val="005C14A4"/>
    <w:rsid w:val="005D3B83"/>
    <w:rsid w:val="005E05B1"/>
    <w:rsid w:val="005E130F"/>
    <w:rsid w:val="005F3357"/>
    <w:rsid w:val="00610FC8"/>
    <w:rsid w:val="006126EA"/>
    <w:rsid w:val="00615BD2"/>
    <w:rsid w:val="00632910"/>
    <w:rsid w:val="00633210"/>
    <w:rsid w:val="00634B58"/>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479E"/>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9AA"/>
    <w:rsid w:val="00734570"/>
    <w:rsid w:val="00735828"/>
    <w:rsid w:val="007461D5"/>
    <w:rsid w:val="00762943"/>
    <w:rsid w:val="00764A65"/>
    <w:rsid w:val="007715BA"/>
    <w:rsid w:val="00772078"/>
    <w:rsid w:val="007778CE"/>
    <w:rsid w:val="007902EA"/>
    <w:rsid w:val="0079252D"/>
    <w:rsid w:val="00794191"/>
    <w:rsid w:val="00796BF5"/>
    <w:rsid w:val="007A16C6"/>
    <w:rsid w:val="007A28C4"/>
    <w:rsid w:val="007A6E1A"/>
    <w:rsid w:val="007A7424"/>
    <w:rsid w:val="007B0071"/>
    <w:rsid w:val="007B4C58"/>
    <w:rsid w:val="007B7D53"/>
    <w:rsid w:val="007C482E"/>
    <w:rsid w:val="007C4D48"/>
    <w:rsid w:val="007D2CC8"/>
    <w:rsid w:val="007D3F97"/>
    <w:rsid w:val="007D73CE"/>
    <w:rsid w:val="007E0304"/>
    <w:rsid w:val="007E1E28"/>
    <w:rsid w:val="007F1D40"/>
    <w:rsid w:val="007F3AA0"/>
    <w:rsid w:val="007F4366"/>
    <w:rsid w:val="007F4F2B"/>
    <w:rsid w:val="007F7ADB"/>
    <w:rsid w:val="0081634F"/>
    <w:rsid w:val="008246F4"/>
    <w:rsid w:val="00824EDA"/>
    <w:rsid w:val="00833770"/>
    <w:rsid w:val="00835BAA"/>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A9A"/>
    <w:rsid w:val="00940D2A"/>
    <w:rsid w:val="00950D10"/>
    <w:rsid w:val="00954423"/>
    <w:rsid w:val="00954527"/>
    <w:rsid w:val="009567A7"/>
    <w:rsid w:val="00957E8C"/>
    <w:rsid w:val="009621F5"/>
    <w:rsid w:val="00976C10"/>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5D5D"/>
    <w:rsid w:val="00A167BC"/>
    <w:rsid w:val="00A20DA3"/>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78F2"/>
    <w:rsid w:val="00A61028"/>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806AE"/>
    <w:rsid w:val="00B830F8"/>
    <w:rsid w:val="00B84106"/>
    <w:rsid w:val="00B92B05"/>
    <w:rsid w:val="00B942E0"/>
    <w:rsid w:val="00B97F4F"/>
    <w:rsid w:val="00BB0F01"/>
    <w:rsid w:val="00BC16C1"/>
    <w:rsid w:val="00BC364F"/>
    <w:rsid w:val="00BE0965"/>
    <w:rsid w:val="00BE187B"/>
    <w:rsid w:val="00BE1A34"/>
    <w:rsid w:val="00BE3060"/>
    <w:rsid w:val="00BE4678"/>
    <w:rsid w:val="00BE50F1"/>
    <w:rsid w:val="00BF5EFE"/>
    <w:rsid w:val="00C01CD2"/>
    <w:rsid w:val="00C021B6"/>
    <w:rsid w:val="00C06F22"/>
    <w:rsid w:val="00C12270"/>
    <w:rsid w:val="00C14986"/>
    <w:rsid w:val="00C14D7A"/>
    <w:rsid w:val="00C33D82"/>
    <w:rsid w:val="00C40C8C"/>
    <w:rsid w:val="00C419B6"/>
    <w:rsid w:val="00C41C03"/>
    <w:rsid w:val="00C51D2D"/>
    <w:rsid w:val="00C55BCF"/>
    <w:rsid w:val="00C67999"/>
    <w:rsid w:val="00C73981"/>
    <w:rsid w:val="00C761CC"/>
    <w:rsid w:val="00C83494"/>
    <w:rsid w:val="00C86CD0"/>
    <w:rsid w:val="00C91AFC"/>
    <w:rsid w:val="00C9205D"/>
    <w:rsid w:val="00CA1443"/>
    <w:rsid w:val="00CA4816"/>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D6B"/>
    <w:rsid w:val="00DB77E8"/>
    <w:rsid w:val="00DC2AA1"/>
    <w:rsid w:val="00DC4440"/>
    <w:rsid w:val="00DC6664"/>
    <w:rsid w:val="00DD1F94"/>
    <w:rsid w:val="00DE47BC"/>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3C76-B61C-4EAB-B454-09B20D99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Adamia</cp:lastModifiedBy>
  <cp:revision>12</cp:revision>
  <cp:lastPrinted>2015-07-27T06:36:00Z</cp:lastPrinted>
  <dcterms:created xsi:type="dcterms:W3CDTF">2020-03-16T07:08:00Z</dcterms:created>
  <dcterms:modified xsi:type="dcterms:W3CDTF">2020-03-16T08:39:00Z</dcterms:modified>
</cp:coreProperties>
</file>